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4"/>
        <w:tblW w:w="14503" w:type="dxa"/>
        <w:jc w:val="left"/>
        <w:tblInd w:w="0" w:type="dxa"/>
        <w:tblCellMar>
          <w:top w:w="0" w:type="dxa"/>
          <w:left w:w="108" w:type="dxa"/>
          <w:bottom w:w="0" w:type="dxa"/>
          <w:right w:w="108" w:type="dxa"/>
        </w:tblCellMar>
        <w:tblLook w:val="04a0"/>
      </w:tblPr>
      <w:tblGrid>
        <w:gridCol w:w="14503"/>
      </w:tblGrid>
      <w:tr>
        <w:trPr/>
        <w:tc>
          <w:tcPr>
            <w:tcW w:w="14503" w:type="dxa"/>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Результаты выполненных работ по сбору и обобщению информации о качестве условий осуществления образовательной деятельности относительно каждой организации</w:t>
            </w:r>
          </w:p>
        </w:tc>
      </w:tr>
      <w:tr>
        <w:trPr/>
        <w:tc>
          <w:tcPr>
            <w:tcW w:w="14503" w:type="dxa"/>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Муниципальное казенное общеобразовательное учреждение «Средняя школа №6»</w:t>
            </w:r>
          </w:p>
        </w:tc>
      </w:tr>
      <w:tr>
        <w:trPr>
          <w:trHeight w:val="292" w:hRule="atLeast"/>
        </w:trPr>
        <w:tc>
          <w:tcPr>
            <w:tcW w:w="14503" w:type="dxa"/>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указывается наименование организации, в отношении которой проведена независимая оценка</w:t>
            </w:r>
          </w:p>
        </w:tc>
      </w:tr>
    </w:tbl>
    <w:p>
      <w:pPr>
        <w:pStyle w:val="Normal"/>
        <w:ind w:firstLine="708"/>
        <w:rPr>
          <w:rFonts w:ascii="Times New Roman" w:hAnsi="Times New Roman" w:cs="Times New Roman"/>
          <w:sz w:val="28"/>
          <w:szCs w:val="28"/>
        </w:rPr>
      </w:pPr>
      <w:r>
        <w:rPr>
          <w:rFonts w:cs="Times New Roman" w:ascii="Times New Roman" w:hAnsi="Times New Roman"/>
          <w:sz w:val="28"/>
          <w:szCs w:val="28"/>
        </w:rPr>
        <w:t>Дата выезда в организацию:21.11.2018г.</w:t>
      </w:r>
    </w:p>
    <w:p>
      <w:pPr>
        <w:pStyle w:val="ListParagraph"/>
        <w:numPr>
          <w:ilvl w:val="0"/>
          <w:numId w:val="2"/>
        </w:numPr>
        <w:jc w:val="both"/>
        <w:rPr>
          <w:sz w:val="28"/>
          <w:szCs w:val="28"/>
        </w:rPr>
      </w:pPr>
      <w:r>
        <w:rPr>
          <w:sz w:val="28"/>
          <w:szCs w:val="28"/>
        </w:rPr>
        <w:t xml:space="preserve">Количество респондентов  14, в том числе по возрастным категориям: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До 25 лет –  2 чел. –   14 %                                          пол:</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26 – 40 лет – 6  чел. – 43%                                         мужской  3  чел.</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41 – 60 лет – 4 чел. – 29 %                                          женский  11 чел.</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Старше 60 лет – 2  чел. – 14 %.</w:t>
      </w:r>
    </w:p>
    <w:p>
      <w:pPr>
        <w:pStyle w:val="ConsPlusNormal"/>
        <w:numPr>
          <w:ilvl w:val="0"/>
          <w:numId w:val="2"/>
        </w:numPr>
        <w:jc w:val="both"/>
        <w:rPr>
          <w:rFonts w:ascii="Times New Roman" w:hAnsi="Times New Roman" w:cs="Times New Roman"/>
          <w:sz w:val="28"/>
          <w:szCs w:val="28"/>
        </w:rPr>
      </w:pPr>
      <w:r>
        <w:rPr>
          <w:rFonts w:cs="Times New Roman" w:ascii="Times New Roman" w:hAnsi="Times New Roman"/>
          <w:sz w:val="28"/>
          <w:szCs w:val="28"/>
        </w:rPr>
        <w:t>Количество инвалидов, принявших участие в опросе 2 чел.</w:t>
      </w:r>
    </w:p>
    <w:p>
      <w:pPr>
        <w:pStyle w:val="ConsPlusNormal"/>
        <w:numPr>
          <w:ilvl w:val="0"/>
          <w:numId w:val="2"/>
        </w:numPr>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lang w:val="en-US"/>
        </w:rPr>
        <w:t>II</w:t>
      </w:r>
      <w:r>
        <w:rPr>
          <w:rFonts w:cs="Times New Roman" w:ascii="Times New Roman" w:hAnsi="Times New Roman"/>
          <w:sz w:val="28"/>
          <w:szCs w:val="28"/>
        </w:rPr>
        <w:t>. Результаты обобщения информации, размещенной на информационных стендах в помещении образовательной  организации и на официальном сайте организации(по форме таблицы 2);</w:t>
      </w:r>
    </w:p>
    <w:p>
      <w:pPr>
        <w:pStyle w:val="NoSpacing"/>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Результаты удовлетворенности граждан качеством условий осуществления образовательной деятельности (по форме таблицы 3).</w:t>
      </w:r>
    </w:p>
    <w:p>
      <w:pPr>
        <w:pStyle w:val="NoSpacing"/>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Основные недостатки в работе организаций, выявленные в ходе сбора и обобщения информации о качестве условий осуществления образовательной деятельности.</w:t>
      </w:r>
    </w:p>
    <w:p>
      <w:pPr>
        <w:pStyle w:val="ConsPlusNormal"/>
        <w:numPr>
          <w:ilvl w:val="0"/>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Выводы и предложения по совершенствованию образовательной деятельности организаций.</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sz w:val="28"/>
          <w:szCs w:val="28"/>
        </w:rPr>
      </w:pPr>
      <w:r>
        <w:rPr>
          <w:sz w:val="28"/>
          <w:szCs w:val="28"/>
        </w:rPr>
      </w:r>
    </w:p>
    <w:p>
      <w:pPr>
        <w:pStyle w:val="ListParagraph"/>
        <w:ind w:left="1428" w:hanging="0"/>
        <w:jc w:val="right"/>
        <w:rPr>
          <w:sz w:val="28"/>
          <w:szCs w:val="28"/>
        </w:rPr>
      </w:pPr>
      <w:r>
        <w:rPr>
          <w:sz w:val="28"/>
          <w:szCs w:val="28"/>
        </w:rPr>
      </w:r>
    </w:p>
    <w:p>
      <w:pPr>
        <w:pStyle w:val="ListParagraph"/>
        <w:ind w:left="1428" w:hanging="0"/>
        <w:jc w:val="right"/>
        <w:rPr>
          <w:sz w:val="28"/>
          <w:szCs w:val="28"/>
        </w:rPr>
      </w:pPr>
      <w:r>
        <w:rPr>
          <w:sz w:val="28"/>
          <w:szCs w:val="28"/>
        </w:rPr>
        <w:t>Таблица 1</w:t>
      </w:r>
    </w:p>
    <w:p>
      <w:pPr>
        <w:pStyle w:val="Normal"/>
        <w:jc w:val="right"/>
        <w:rPr>
          <w:sz w:val="28"/>
          <w:szCs w:val="28"/>
        </w:rPr>
      </w:pPr>
      <w:r>
        <w:rPr>
          <w:sz w:val="28"/>
          <w:szCs w:val="28"/>
        </w:rPr>
      </w:r>
    </w:p>
    <w:tbl>
      <w:tblPr>
        <w:tblW w:w="14818" w:type="dxa"/>
        <w:jc w:val="center"/>
        <w:tblInd w:w="0" w:type="dxa"/>
        <w:tblCellMar>
          <w:top w:w="0" w:type="dxa"/>
          <w:left w:w="10" w:type="dxa"/>
          <w:bottom w:w="0" w:type="dxa"/>
          <w:right w:w="10" w:type="dxa"/>
        </w:tblCellMar>
        <w:tblLook w:val="0000"/>
      </w:tblPr>
      <w:tblGrid>
        <w:gridCol w:w="407"/>
        <w:gridCol w:w="2125"/>
        <w:gridCol w:w="3146"/>
        <w:gridCol w:w="1628"/>
        <w:gridCol w:w="1709"/>
        <w:gridCol w:w="3340"/>
        <w:gridCol w:w="2462"/>
      </w:tblGrid>
      <w:tr>
        <w:trPr>
          <w:trHeight w:val="1934" w:hRule="exact"/>
        </w:trPr>
        <w:tc>
          <w:tcPr>
            <w:tcW w:w="407" w:type="dxa"/>
            <w:tcBorders>
              <w:top w:val="single" w:sz="4" w:space="0" w:color="000000"/>
              <w:left w:val="single" w:sz="4" w:space="0" w:color="000000"/>
            </w:tcBorders>
            <w:shd w:color="auto" w:fill="FFFFFF" w:val="clear"/>
          </w:tcPr>
          <w:p>
            <w:pPr>
              <w:pStyle w:val="4"/>
              <w:shd w:val="clear" w:color="auto" w:fill="auto"/>
              <w:spacing w:lineRule="exact" w:line="269" w:before="0" w:after="0"/>
              <w:ind w:left="200" w:hanging="0"/>
              <w:jc w:val="left"/>
              <w:rPr>
                <w:sz w:val="16"/>
                <w:szCs w:val="16"/>
              </w:rPr>
            </w:pPr>
            <w:r>
              <w:rPr>
                <w:rStyle w:val="105pt0pt"/>
                <w:sz w:val="16"/>
                <w:szCs w:val="16"/>
              </w:rPr>
              <w:t>№</w:t>
            </w:r>
          </w:p>
          <w:p>
            <w:pPr>
              <w:pStyle w:val="4"/>
              <w:shd w:val="clear" w:color="auto" w:fill="auto"/>
              <w:spacing w:lineRule="exact" w:line="269" w:before="0" w:after="0"/>
              <w:ind w:left="200" w:hanging="0"/>
              <w:jc w:val="left"/>
              <w:rPr>
                <w:sz w:val="16"/>
                <w:szCs w:val="16"/>
              </w:rPr>
            </w:pPr>
            <w:r>
              <w:rPr>
                <w:rStyle w:val="105pt0pt"/>
                <w:sz w:val="16"/>
                <w:szCs w:val="16"/>
              </w:rPr>
              <w:t>п/</w:t>
            </w:r>
          </w:p>
          <w:p>
            <w:pPr>
              <w:pStyle w:val="4"/>
              <w:shd w:val="clear" w:color="auto" w:fill="auto"/>
              <w:spacing w:lineRule="exact" w:line="269" w:before="0" w:after="0"/>
              <w:ind w:right="160" w:hanging="0"/>
              <w:jc w:val="right"/>
              <w:rPr>
                <w:sz w:val="16"/>
                <w:szCs w:val="16"/>
              </w:rPr>
            </w:pPr>
            <w:r>
              <w:rPr>
                <w:rStyle w:val="105pt0pt"/>
                <w:sz w:val="16"/>
                <w:szCs w:val="16"/>
              </w:rPr>
              <w:t>п</w:t>
            </w:r>
          </w:p>
        </w:tc>
        <w:tc>
          <w:tcPr>
            <w:tcW w:w="2125" w:type="dxa"/>
            <w:tcBorders>
              <w:top w:val="single" w:sz="4" w:space="0" w:color="000000"/>
              <w:left w:val="single" w:sz="4" w:space="0" w:color="000000"/>
            </w:tcBorders>
            <w:shd w:color="auto" w:fill="FFFFFF" w:val="clear"/>
          </w:tcPr>
          <w:p>
            <w:pPr>
              <w:pStyle w:val="4"/>
              <w:shd w:val="clear" w:color="auto" w:fill="auto"/>
              <w:spacing w:lineRule="exact" w:line="210" w:before="0" w:after="0"/>
              <w:rPr>
                <w:sz w:val="16"/>
                <w:szCs w:val="16"/>
              </w:rPr>
            </w:pPr>
            <w:r>
              <w:rPr>
                <w:rStyle w:val="105pt0pt"/>
                <w:sz w:val="16"/>
                <w:szCs w:val="16"/>
              </w:rPr>
              <w:t>Критерии</w:t>
            </w:r>
          </w:p>
        </w:tc>
        <w:tc>
          <w:tcPr>
            <w:tcW w:w="3146" w:type="dxa"/>
            <w:tcBorders>
              <w:top w:val="single" w:sz="4" w:space="0" w:color="000000"/>
              <w:left w:val="single" w:sz="4" w:space="0" w:color="000000"/>
            </w:tcBorders>
            <w:shd w:color="auto" w:fill="FFFFFF" w:val="clear"/>
          </w:tcPr>
          <w:p>
            <w:pPr>
              <w:pStyle w:val="4"/>
              <w:shd w:val="clear" w:color="auto" w:fill="auto"/>
              <w:spacing w:lineRule="exact" w:line="210" w:before="0" w:after="0"/>
              <w:rPr>
                <w:sz w:val="16"/>
                <w:szCs w:val="16"/>
              </w:rPr>
            </w:pPr>
            <w:r>
              <w:rPr>
                <w:rStyle w:val="105pt0pt"/>
                <w:sz w:val="16"/>
                <w:szCs w:val="16"/>
              </w:rPr>
              <w:t>Показатели</w:t>
            </w:r>
          </w:p>
        </w:tc>
        <w:tc>
          <w:tcPr>
            <w:tcW w:w="1628" w:type="dxa"/>
            <w:tcBorders>
              <w:top w:val="single" w:sz="4" w:space="0" w:color="000000"/>
              <w:left w:val="single" w:sz="4" w:space="0" w:color="000000"/>
            </w:tcBorders>
            <w:shd w:color="auto" w:fill="FFFFFF" w:val="clear"/>
          </w:tcPr>
          <w:p>
            <w:pPr>
              <w:pStyle w:val="4"/>
              <w:shd w:val="clear" w:color="auto" w:fill="auto"/>
              <w:spacing w:lineRule="exact" w:line="274" w:before="0" w:after="0"/>
              <w:rPr>
                <w:sz w:val="16"/>
                <w:szCs w:val="16"/>
              </w:rPr>
            </w:pPr>
            <w:r>
              <w:rPr>
                <w:rStyle w:val="105pt0pt"/>
                <w:sz w:val="16"/>
                <w:szCs w:val="16"/>
              </w:rPr>
              <w:t>Максимальное</w:t>
            </w:r>
          </w:p>
          <w:p>
            <w:pPr>
              <w:pStyle w:val="4"/>
              <w:shd w:val="clear" w:color="auto" w:fill="auto"/>
              <w:spacing w:lineRule="exact" w:line="274" w:before="0" w:after="0"/>
              <w:rPr>
                <w:sz w:val="16"/>
                <w:szCs w:val="16"/>
              </w:rPr>
            </w:pPr>
            <w:r>
              <w:rPr>
                <w:rStyle w:val="105pt0pt"/>
                <w:sz w:val="16"/>
                <w:szCs w:val="16"/>
              </w:rPr>
              <w:t>значение</w:t>
            </w:r>
          </w:p>
          <w:p>
            <w:pPr>
              <w:pStyle w:val="4"/>
              <w:shd w:val="clear" w:color="auto" w:fill="auto"/>
              <w:spacing w:lineRule="exact" w:line="274" w:before="0" w:after="0"/>
              <w:rPr>
                <w:sz w:val="16"/>
                <w:szCs w:val="16"/>
              </w:rPr>
            </w:pPr>
            <w:r>
              <w:rPr>
                <w:rStyle w:val="105pt0pt"/>
                <w:sz w:val="16"/>
                <w:szCs w:val="16"/>
              </w:rPr>
              <w:t>(балл)</w:t>
            </w:r>
          </w:p>
        </w:tc>
        <w:tc>
          <w:tcPr>
            <w:tcW w:w="1709" w:type="dxa"/>
            <w:tcBorders>
              <w:top w:val="single" w:sz="4" w:space="0" w:color="000000"/>
              <w:left w:val="single" w:sz="4" w:space="0" w:color="000000"/>
            </w:tcBorders>
            <w:shd w:color="auto" w:fill="FFFFFF" w:val="clear"/>
          </w:tcPr>
          <w:p>
            <w:pPr>
              <w:pStyle w:val="4"/>
              <w:shd w:val="clear" w:color="auto" w:fill="auto"/>
              <w:spacing w:lineRule="exact" w:line="210" w:before="0" w:after="60"/>
              <w:rPr>
                <w:sz w:val="16"/>
                <w:szCs w:val="16"/>
              </w:rPr>
            </w:pPr>
            <w:r>
              <w:rPr>
                <w:rStyle w:val="105pt0pt"/>
                <w:sz w:val="16"/>
                <w:szCs w:val="16"/>
              </w:rPr>
              <w:t>Результаты</w:t>
            </w:r>
          </w:p>
          <w:p>
            <w:pPr>
              <w:pStyle w:val="4"/>
              <w:shd w:val="clear" w:color="auto" w:fill="auto"/>
              <w:spacing w:lineRule="exact" w:line="210" w:before="60" w:after="0"/>
              <w:rPr>
                <w:sz w:val="16"/>
                <w:szCs w:val="16"/>
              </w:rPr>
            </w:pPr>
            <w:r>
              <w:rPr>
                <w:rStyle w:val="105pt0pt"/>
                <w:sz w:val="16"/>
                <w:szCs w:val="16"/>
              </w:rPr>
              <w:t>(балл)</w:t>
            </w:r>
          </w:p>
        </w:tc>
        <w:tc>
          <w:tcPr>
            <w:tcW w:w="3340" w:type="dxa"/>
            <w:tcBorders>
              <w:top w:val="single" w:sz="4" w:space="0" w:color="000000"/>
              <w:left w:val="single" w:sz="4" w:space="0" w:color="000000"/>
            </w:tcBorders>
            <w:shd w:color="auto" w:fill="FFFFFF" w:val="clear"/>
          </w:tcPr>
          <w:p>
            <w:pPr>
              <w:pStyle w:val="4"/>
              <w:shd w:val="clear" w:color="auto" w:fill="auto"/>
              <w:spacing w:lineRule="exact" w:line="269" w:before="0" w:after="0"/>
              <w:rPr>
                <w:sz w:val="16"/>
                <w:szCs w:val="16"/>
              </w:rPr>
            </w:pPr>
            <w:r>
              <w:rPr>
                <w:rStyle w:val="105pt0pt"/>
                <w:sz w:val="16"/>
                <w:szCs w:val="16"/>
              </w:rPr>
              <w:t>Основные недостатки в работе организаций социального обслуживания, выявленные в ходе сбора и обобщения информации о качестве оказания услуг</w:t>
            </w:r>
          </w:p>
        </w:tc>
        <w:tc>
          <w:tcPr>
            <w:tcW w:w="2462" w:type="dxa"/>
            <w:tcBorders>
              <w:top w:val="single" w:sz="4" w:space="0" w:color="000000"/>
              <w:left w:val="single" w:sz="4" w:space="0" w:color="000000"/>
              <w:right w:val="single" w:sz="4" w:space="0" w:color="000000"/>
            </w:tcBorders>
            <w:shd w:color="auto" w:fill="FFFFFF" w:val="clear"/>
            <w:vAlign w:val="bottom"/>
          </w:tcPr>
          <w:p>
            <w:pPr>
              <w:pStyle w:val="4"/>
              <w:shd w:val="clear" w:color="auto" w:fill="auto"/>
              <w:spacing w:lineRule="exact" w:line="274" w:before="0" w:after="0"/>
              <w:rPr>
                <w:sz w:val="16"/>
                <w:szCs w:val="16"/>
              </w:rPr>
            </w:pPr>
            <w:r>
              <w:rPr>
                <w:rStyle w:val="105pt0pt"/>
                <w:sz w:val="16"/>
                <w:szCs w:val="16"/>
              </w:rPr>
              <w:t>Выводы и предложения по совершенствованию деятельности организаций социального обслуживания</w:t>
            </w:r>
          </w:p>
        </w:tc>
      </w:tr>
      <w:tr>
        <w:trPr>
          <w:trHeight w:val="705"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1.</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Критерий открытости и доступности информации об организации</w:t>
            </w:r>
          </w:p>
        </w:tc>
        <w:tc>
          <w:tcPr>
            <w:tcW w:w="3146"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40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40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2544"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1.1</w:t>
            </w:r>
          </w:p>
        </w:tc>
        <w:tc>
          <w:tcPr>
            <w:tcW w:w="2125"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Полнота и актуальность информации об организации, осуществляющей образовательную деятельность (далее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1702"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1.2</w:t>
            </w:r>
          </w:p>
        </w:tc>
        <w:tc>
          <w:tcPr>
            <w:tcW w:w="2125"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1559"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1.3</w:t>
            </w:r>
          </w:p>
        </w:tc>
        <w:tc>
          <w:tcPr>
            <w:tcW w:w="2125"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715"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1.4</w:t>
            </w:r>
          </w:p>
        </w:tc>
        <w:tc>
          <w:tcPr>
            <w:tcW w:w="2125"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Наличие на официальном сайте организации в сети Интернет сведений о педагогических работниках организации</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715"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Критерий комфортности условий предоставлений услуг и доступности их получения</w:t>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70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30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409"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2.1</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Наличие дополнительных образовательных программ</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0</w:t>
            </w:r>
          </w:p>
        </w:tc>
        <w:tc>
          <w:tcPr>
            <w:tcW w:w="3340"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Отсутствие на сайте дополнительных образовательных программ</w:t>
            </w:r>
          </w:p>
        </w:tc>
        <w:tc>
          <w:tcPr>
            <w:tcW w:w="2462" w:type="dxa"/>
            <w:tcBorders>
              <w:top w:val="single" w:sz="4" w:space="0" w:color="000000"/>
              <w:left w:val="single" w:sz="4" w:space="0" w:color="000000"/>
              <w:righ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Дополнить необходимую информацию</w:t>
            </w:r>
          </w:p>
        </w:tc>
      </w:tr>
      <w:tr>
        <w:trPr>
          <w:trHeight w:val="855"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2.2</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Наличие возможности оказания психолого-педагогической, медицинской и социальной помощи обучающимся</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0</w:t>
            </w:r>
          </w:p>
        </w:tc>
        <w:tc>
          <w:tcPr>
            <w:tcW w:w="3340"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Отсутствие на сайте информации о наличии возможности оказания психолого  - педагогической, медицинской и социальной помощи обучающимся</w:t>
            </w:r>
          </w:p>
        </w:tc>
        <w:tc>
          <w:tcPr>
            <w:tcW w:w="2462" w:type="dxa"/>
            <w:tcBorders>
              <w:top w:val="single" w:sz="4" w:space="0" w:color="000000"/>
              <w:left w:val="single" w:sz="4" w:space="0" w:color="000000"/>
              <w:righ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Дополнить необходимую информацию</w:t>
            </w:r>
          </w:p>
        </w:tc>
      </w:tr>
      <w:tr>
        <w:trPr>
          <w:trHeight w:val="1971"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2.3</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440"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2.4</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Материально-техническое и информационное обеспечение организации</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1141"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2.5</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Условия для индивидуальной работы с обучающимися</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0</w:t>
            </w:r>
          </w:p>
        </w:tc>
        <w:tc>
          <w:tcPr>
            <w:tcW w:w="3340"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Отсутствие информации на сайте об условиях для индивидуальной работы с обучающимися</w:t>
            </w:r>
          </w:p>
        </w:tc>
        <w:tc>
          <w:tcPr>
            <w:tcW w:w="2462" w:type="dxa"/>
            <w:tcBorders>
              <w:top w:val="single" w:sz="4" w:space="0" w:color="000000"/>
              <w:left w:val="single" w:sz="4" w:space="0" w:color="000000"/>
              <w:righ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Дополнить информацию</w:t>
            </w:r>
          </w:p>
        </w:tc>
      </w:tr>
      <w:tr>
        <w:trPr>
          <w:trHeight w:val="721"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2.6</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Наличие необходимых условий для охраны и укрепления здоровья, организации питания обучающихся</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704"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2.7</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Наличие условий организации обучения и воспитания обучающихся с ограниченными возможностями здоровья и инвалидов</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0</w:t>
            </w:r>
          </w:p>
        </w:tc>
        <w:tc>
          <w:tcPr>
            <w:tcW w:w="3340"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Отсутствие информации на сайте о наличии условий организации обучения и воспитания обучающихся с ограниченными возможностями здоровья и инвалидов</w:t>
            </w:r>
          </w:p>
        </w:tc>
        <w:tc>
          <w:tcPr>
            <w:tcW w:w="2462" w:type="dxa"/>
            <w:tcBorders>
              <w:top w:val="single" w:sz="4" w:space="0" w:color="000000"/>
              <w:left w:val="single" w:sz="4" w:space="0" w:color="000000"/>
              <w:righ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Дополнить информацию</w:t>
            </w:r>
          </w:p>
        </w:tc>
      </w:tr>
      <w:tr>
        <w:trPr>
          <w:trHeight w:val="855"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3</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Критерий доброжелательности, вежливости, компетентности работников организации</w:t>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20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19</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1134"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3.1</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1276"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3.2</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9</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Скоординировать  работу педагогического коллектива по  выработке единых требований во взаимоотношениях с обучающимися</w:t>
            </w:r>
          </w:p>
        </w:tc>
      </w:tr>
      <w:tr>
        <w:trPr>
          <w:trHeight w:val="429"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4</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Критерий удовлетворенности качеством оказания услуг</w:t>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30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25</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1115"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4.1</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9</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hd w:val="clear" w:color="auto" w:fill="FFFFFF"/>
              <w:spacing w:lineRule="auto" w:line="240" w:before="0" w:after="0"/>
              <w:rPr>
                <w:rFonts w:ascii="Times New Roman" w:hAnsi="Times New Roman" w:eastAsia="Times New Roman" w:cs="Times New Roman"/>
                <w:color w:val="000000"/>
                <w:sz w:val="16"/>
                <w:szCs w:val="16"/>
              </w:rPr>
            </w:pPr>
            <w:r>
              <w:rPr>
                <w:rFonts w:cs="Times New Roman" w:ascii="Times New Roman" w:hAnsi="Times New Roman"/>
                <w:sz w:val="16"/>
                <w:szCs w:val="16"/>
              </w:rPr>
              <w:t>Согласовать со всеми участниками учебно-воспитательного  процесса критерии современного качества образования, план работы ОО</w:t>
            </w:r>
          </w:p>
        </w:tc>
      </w:tr>
      <w:tr>
        <w:trPr>
          <w:trHeight w:val="1133"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4.2</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9</w:t>
            </w:r>
          </w:p>
        </w:tc>
        <w:tc>
          <w:tcPr>
            <w:tcW w:w="3340" w:type="dxa"/>
            <w:tcBorders>
              <w:top w:val="single" w:sz="4" w:space="0" w:color="000000"/>
              <w:lef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1121" w:hRule="exact"/>
        </w:trPr>
        <w:tc>
          <w:tcPr>
            <w:tcW w:w="407"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4.3</w:t>
            </w:r>
          </w:p>
        </w:tc>
        <w:tc>
          <w:tcPr>
            <w:tcW w:w="2125"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3146"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628"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10</w:t>
            </w:r>
          </w:p>
        </w:tc>
        <w:tc>
          <w:tcPr>
            <w:tcW w:w="1709" w:type="dxa"/>
            <w:tcBorders>
              <w:top w:val="single" w:sz="4" w:space="0" w:color="000000"/>
              <w:left w:val="single" w:sz="4" w:space="0" w:color="000000"/>
            </w:tcBorders>
            <w:shd w:color="auto" w:fill="FFFFFF" w:val="clear"/>
          </w:tcPr>
          <w:p>
            <w:pPr>
              <w:pStyle w:val="Normal"/>
              <w:spacing w:before="0" w:after="200"/>
              <w:jc w:val="center"/>
              <w:rPr>
                <w:rFonts w:ascii="Times New Roman" w:hAnsi="Times New Roman" w:cs="Times New Roman"/>
                <w:sz w:val="16"/>
                <w:szCs w:val="16"/>
              </w:rPr>
            </w:pPr>
            <w:r>
              <w:rPr>
                <w:rFonts w:cs="Times New Roman" w:ascii="Times New Roman" w:hAnsi="Times New Roman"/>
                <w:sz w:val="16"/>
                <w:szCs w:val="16"/>
              </w:rPr>
              <w:t>7</w:t>
            </w:r>
          </w:p>
        </w:tc>
        <w:tc>
          <w:tcPr>
            <w:tcW w:w="3340" w:type="dxa"/>
            <w:tcBorders>
              <w:top w:val="single" w:sz="4" w:space="0" w:color="000000"/>
              <w:left w:val="single" w:sz="4" w:space="0" w:color="000000"/>
            </w:tcBorders>
            <w:shd w:color="auto" w:fill="FFFFFF" w:val="clear"/>
          </w:tcPr>
          <w:p>
            <w:pPr>
              <w:pStyle w:val="Normal"/>
              <w:widowControl/>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Не организованы условия для обучения и воспитания обучающихся с ограниченными возможностями здоровья и инвалидов</w:t>
            </w:r>
          </w:p>
        </w:tc>
        <w:tc>
          <w:tcPr>
            <w:tcW w:w="2462" w:type="dxa"/>
            <w:tcBorders>
              <w:top w:val="single" w:sz="4" w:space="0" w:color="000000"/>
              <w:left w:val="single" w:sz="4" w:space="0" w:color="000000"/>
              <w:right w:val="single" w:sz="4" w:space="0" w:color="000000"/>
            </w:tcBorders>
            <w:shd w:color="auto" w:fill="FFFFFF" w:val="clear"/>
          </w:tcPr>
          <w:p>
            <w:pPr>
              <w:pStyle w:val="Normal"/>
              <w:shd w:val="clear" w:color="auto" w:fill="FFFFFF"/>
              <w:spacing w:lineRule="auto" w:line="24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t xml:space="preserve">Организовать </w:t>
            </w:r>
            <w:r>
              <w:rPr>
                <w:rFonts w:cs="Times New Roman" w:ascii="Times New Roman" w:hAnsi="Times New Roman"/>
                <w:sz w:val="16"/>
                <w:szCs w:val="16"/>
              </w:rPr>
              <w:t>условия организации обучения и воспитания обучающихся с ограниченными возможностями здоровья и инвалидов</w:t>
            </w:r>
          </w:p>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rHeight w:val="350" w:hRule="exact"/>
        </w:trPr>
        <w:tc>
          <w:tcPr>
            <w:tcW w:w="407" w:type="dxa"/>
            <w:tcBorders>
              <w:top w:val="single" w:sz="4" w:space="0" w:color="000000"/>
              <w:left w:val="single" w:sz="4" w:space="0" w:color="000000"/>
              <w:bottom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125" w:type="dxa"/>
            <w:tcBorders>
              <w:top w:val="single" w:sz="4" w:space="0" w:color="000000"/>
              <w:left w:val="single" w:sz="4" w:space="0" w:color="000000"/>
              <w:bottom w:val="single" w:sz="4" w:space="0" w:color="000000"/>
            </w:tcBorders>
            <w:shd w:color="auto" w:fill="FFFFFF" w:val="clear"/>
          </w:tcPr>
          <w:p>
            <w:pPr>
              <w:pStyle w:val="4"/>
              <w:shd w:val="clear" w:color="auto" w:fill="auto"/>
              <w:spacing w:lineRule="exact" w:line="210" w:before="0" w:after="0"/>
              <w:ind w:left="100" w:hanging="0"/>
              <w:jc w:val="left"/>
              <w:rPr>
                <w:sz w:val="16"/>
                <w:szCs w:val="16"/>
              </w:rPr>
            </w:pPr>
            <w:r>
              <w:rPr>
                <w:rStyle w:val="105pt0pt"/>
                <w:sz w:val="16"/>
                <w:szCs w:val="16"/>
              </w:rPr>
              <w:t>Итого</w:t>
            </w:r>
          </w:p>
        </w:tc>
        <w:tc>
          <w:tcPr>
            <w:tcW w:w="3146" w:type="dxa"/>
            <w:tcBorders>
              <w:top w:val="single" w:sz="4" w:space="0" w:color="000000"/>
              <w:left w:val="single" w:sz="4" w:space="0" w:color="000000"/>
              <w:bottom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1628" w:type="dxa"/>
            <w:tcBorders>
              <w:top w:val="single" w:sz="4" w:space="0" w:color="000000"/>
              <w:left w:val="single" w:sz="4" w:space="0" w:color="000000"/>
              <w:bottom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160</w:t>
            </w:r>
          </w:p>
        </w:tc>
        <w:tc>
          <w:tcPr>
            <w:tcW w:w="1709" w:type="dxa"/>
            <w:tcBorders>
              <w:top w:val="single" w:sz="4" w:space="0" w:color="000000"/>
              <w:left w:val="single" w:sz="4" w:space="0" w:color="000000"/>
              <w:bottom w:val="single" w:sz="4" w:space="0" w:color="000000"/>
            </w:tcBorders>
            <w:shd w:color="auto" w:fill="FFFFFF" w:val="clear"/>
          </w:tcPr>
          <w:p>
            <w:pPr>
              <w:pStyle w:val="Normal"/>
              <w:spacing w:before="0" w:after="200"/>
              <w:jc w:val="center"/>
              <w:rPr>
                <w:rFonts w:ascii="Times New Roman" w:hAnsi="Times New Roman" w:cs="Times New Roman"/>
                <w:b/>
                <w:b/>
                <w:sz w:val="16"/>
                <w:szCs w:val="16"/>
              </w:rPr>
            </w:pPr>
            <w:r>
              <w:rPr>
                <w:rFonts w:cs="Times New Roman" w:ascii="Times New Roman" w:hAnsi="Times New Roman"/>
                <w:b/>
                <w:sz w:val="16"/>
                <w:szCs w:val="16"/>
              </w:rPr>
              <w:t>114</w:t>
            </w:r>
          </w:p>
        </w:tc>
        <w:tc>
          <w:tcPr>
            <w:tcW w:w="3340" w:type="dxa"/>
            <w:tcBorders>
              <w:top w:val="single" w:sz="4" w:space="0" w:color="000000"/>
              <w:left w:val="single" w:sz="4" w:space="0" w:color="000000"/>
              <w:bottom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24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bl>
    <w:p>
      <w:pPr>
        <w:pStyle w:val="Normal"/>
        <w:rPr>
          <w:b/>
          <w:b/>
        </w:rPr>
      </w:pPr>
      <w:r>
        <w:rPr>
          <w:b/>
        </w:rPr>
      </w:r>
    </w:p>
    <w:p>
      <w:pPr>
        <w:pStyle w:val="Normal"/>
        <w:rPr/>
      </w:pPr>
      <w:r>
        <w:rPr/>
      </w:r>
    </w:p>
    <w:p>
      <w:pPr>
        <w:pStyle w:val="Normal"/>
        <w:ind w:firstLine="708"/>
        <w:jc w:val="right"/>
        <w:rPr>
          <w:sz w:val="28"/>
          <w:szCs w:val="28"/>
        </w:rPr>
      </w:pPr>
      <w:r>
        <w:rPr>
          <w:sz w:val="28"/>
          <w:szCs w:val="28"/>
        </w:rPr>
      </w:r>
    </w:p>
    <w:p>
      <w:pPr>
        <w:pStyle w:val="Normal"/>
        <w:ind w:firstLine="708"/>
        <w:jc w:val="right"/>
        <w:rPr>
          <w:sz w:val="28"/>
          <w:szCs w:val="28"/>
        </w:rPr>
      </w:pPr>
      <w:r>
        <w:rPr>
          <w:sz w:val="28"/>
          <w:szCs w:val="28"/>
        </w:rPr>
        <w:t>Таблица 2</w:t>
      </w:r>
    </w:p>
    <w:p>
      <w:pPr>
        <w:pStyle w:val="Normal"/>
        <w:jc w:val="center"/>
        <w:rPr>
          <w:b/>
          <w:b/>
          <w:sz w:val="28"/>
          <w:szCs w:val="28"/>
        </w:rPr>
      </w:pPr>
      <w:r>
        <w:rPr>
          <w:b/>
          <w:sz w:val="28"/>
          <w:szCs w:val="28"/>
        </w:rPr>
        <w:t xml:space="preserve"> </w:t>
      </w:r>
      <w:r>
        <w:rPr>
          <w:b/>
          <w:sz w:val="28"/>
          <w:szCs w:val="28"/>
        </w:rPr>
        <w:t xml:space="preserve">Информационные материалы, </w:t>
      </w:r>
    </w:p>
    <w:p>
      <w:pPr>
        <w:pStyle w:val="Normal"/>
        <w:jc w:val="center"/>
        <w:rPr>
          <w:b/>
          <w:b/>
          <w:sz w:val="28"/>
          <w:szCs w:val="28"/>
        </w:rPr>
      </w:pPr>
      <w:r>
        <w:rPr>
          <w:b/>
          <w:sz w:val="28"/>
          <w:szCs w:val="28"/>
        </w:rPr>
        <w:t>размещение, которых является необходимым в соответствии с установленными требованиями*</w:t>
      </w:r>
    </w:p>
    <w:p>
      <w:pPr>
        <w:pStyle w:val="Normal"/>
        <w:jc w:val="center"/>
        <w:rPr>
          <w:b/>
          <w:b/>
          <w:sz w:val="28"/>
          <w:szCs w:val="28"/>
        </w:rPr>
      </w:pPr>
      <w:r>
        <w:rPr>
          <w:b/>
          <w:sz w:val="28"/>
          <w:szCs w:val="28"/>
        </w:rPr>
      </w:r>
    </w:p>
    <w:tbl>
      <w:tblPr>
        <w:tblStyle w:val="a4"/>
        <w:tblW w:w="15009" w:type="dxa"/>
        <w:jc w:val="left"/>
        <w:tblInd w:w="0" w:type="dxa"/>
        <w:tblCellMar>
          <w:top w:w="0" w:type="dxa"/>
          <w:left w:w="108" w:type="dxa"/>
          <w:bottom w:w="0" w:type="dxa"/>
          <w:right w:w="108" w:type="dxa"/>
        </w:tblCellMar>
        <w:tblLook w:val="04a0"/>
      </w:tblPr>
      <w:tblGrid>
        <w:gridCol w:w="3084"/>
        <w:gridCol w:w="788"/>
        <w:gridCol w:w="5218"/>
        <w:gridCol w:w="2957"/>
        <w:gridCol w:w="2962"/>
      </w:tblGrid>
      <w:tr>
        <w:trPr>
          <w:trHeight w:val="394" w:hRule="atLeast"/>
        </w:trPr>
        <w:tc>
          <w:tcPr>
            <w:tcW w:w="3084" w:type="dxa"/>
            <w:tcBorders/>
            <w:shd w:fill="auto" w:val="clear"/>
          </w:tcPr>
          <w:p>
            <w:pPr>
              <w:pStyle w:val="Normal"/>
              <w:spacing w:lineRule="auto" w:line="240" w:before="0" w:after="0"/>
              <w:jc w:val="center"/>
              <w:rPr>
                <w:sz w:val="16"/>
                <w:szCs w:val="16"/>
              </w:rPr>
            </w:pPr>
            <w:r>
              <w:rPr>
                <w:sz w:val="16"/>
                <w:szCs w:val="16"/>
              </w:rPr>
              <w:t xml:space="preserve">Наименование показателя, характеризующего открытость и доступность информации об образовательной  организации </w:t>
            </w:r>
          </w:p>
          <w:p>
            <w:pPr>
              <w:pStyle w:val="Normal"/>
              <w:spacing w:lineRule="auto" w:line="240" w:before="0" w:after="0"/>
              <w:jc w:val="center"/>
              <w:rPr>
                <w:sz w:val="16"/>
                <w:szCs w:val="16"/>
              </w:rPr>
            </w:pPr>
            <w:r>
              <w:rPr>
                <w:sz w:val="16"/>
                <w:szCs w:val="16"/>
              </w:rPr>
              <w:t xml:space="preserve">в соответствии </w:t>
            </w:r>
            <w:r>
              <w:rPr>
                <w:color w:val="000000"/>
                <w:sz w:val="16"/>
                <w:szCs w:val="16"/>
                <w:shd w:fill="FFFFFF" w:val="clear"/>
              </w:rPr>
              <w:t>Министерства образования и науки РФ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30.03.2018</w:t>
            </w:r>
          </w:p>
        </w:tc>
        <w:tc>
          <w:tcPr>
            <w:tcW w:w="788" w:type="dxa"/>
            <w:vMerge w:val="restart"/>
            <w:tcBorders/>
            <w:shd w:fill="auto" w:val="clear"/>
          </w:tcPr>
          <w:p>
            <w:pPr>
              <w:pStyle w:val="Normal"/>
              <w:spacing w:lineRule="auto" w:line="240" w:before="0" w:after="0"/>
              <w:jc w:val="center"/>
              <w:rPr>
                <w:sz w:val="16"/>
                <w:szCs w:val="16"/>
              </w:rPr>
            </w:pPr>
            <w:r>
              <w:rPr>
                <w:sz w:val="16"/>
                <w:szCs w:val="16"/>
              </w:rPr>
              <w:t xml:space="preserve">№ </w:t>
            </w:r>
            <w:r>
              <w:rPr>
                <w:sz w:val="16"/>
                <w:szCs w:val="16"/>
              </w:rPr>
              <w:t>п/п</w:t>
            </w:r>
          </w:p>
        </w:tc>
        <w:tc>
          <w:tcPr>
            <w:tcW w:w="5218" w:type="dxa"/>
            <w:vMerge w:val="restart"/>
            <w:tcBorders/>
            <w:shd w:fill="auto" w:val="clear"/>
          </w:tcPr>
          <w:p>
            <w:pPr>
              <w:pStyle w:val="Normal"/>
              <w:spacing w:lineRule="auto" w:line="240" w:before="0" w:after="0"/>
              <w:jc w:val="center"/>
              <w:rPr>
                <w:sz w:val="16"/>
                <w:szCs w:val="16"/>
              </w:rPr>
            </w:pPr>
            <w:r>
              <w:rPr>
                <w:sz w:val="16"/>
                <w:szCs w:val="16"/>
              </w:rPr>
              <w:t>Наименование информационного объекта</w:t>
            </w:r>
          </w:p>
        </w:tc>
        <w:tc>
          <w:tcPr>
            <w:tcW w:w="5919" w:type="dxa"/>
            <w:gridSpan w:val="2"/>
            <w:tcBorders/>
            <w:shd w:fill="auto" w:val="clear"/>
          </w:tcPr>
          <w:p>
            <w:pPr>
              <w:pStyle w:val="Normal"/>
              <w:spacing w:lineRule="auto" w:line="240" w:before="0" w:after="0"/>
              <w:jc w:val="center"/>
              <w:rPr>
                <w:sz w:val="16"/>
                <w:szCs w:val="16"/>
              </w:rPr>
            </w:pPr>
            <w:r>
              <w:rPr>
                <w:sz w:val="16"/>
                <w:szCs w:val="16"/>
              </w:rPr>
              <w:t>Информация о размещении</w:t>
            </w:r>
          </w:p>
        </w:tc>
      </w:tr>
      <w:tr>
        <w:trPr/>
        <w:tc>
          <w:tcPr>
            <w:tcW w:w="3084" w:type="dxa"/>
            <w:vMerge w:val="restart"/>
            <w:tcBorders/>
            <w:shd w:fill="auto" w:val="clear"/>
          </w:tcPr>
          <w:p>
            <w:pPr>
              <w:pStyle w:val="Normal"/>
              <w:spacing w:lineRule="auto" w:line="240" w:before="0" w:after="0"/>
              <w:jc w:val="both"/>
              <w:rPr>
                <w:sz w:val="16"/>
                <w:szCs w:val="16"/>
              </w:rPr>
            </w:pPr>
            <w:r>
              <w:rPr>
                <w:sz w:val="16"/>
                <w:szCs w:val="16"/>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pPr>
              <w:pStyle w:val="Normal"/>
              <w:spacing w:lineRule="auto" w:line="240" w:before="0" w:after="0"/>
              <w:jc w:val="both"/>
              <w:rPr>
                <w:sz w:val="16"/>
                <w:szCs w:val="16"/>
              </w:rPr>
            </w:pPr>
            <w:r>
              <w:rPr>
                <w:sz w:val="16"/>
                <w:szCs w:val="16"/>
              </w:rPr>
              <w:t>- на информационных стендах в помещении образовательной  организации;</w:t>
            </w:r>
          </w:p>
          <w:p>
            <w:pPr>
              <w:pStyle w:val="Normal"/>
              <w:spacing w:lineRule="auto" w:line="240" w:before="0" w:after="0"/>
              <w:jc w:val="both"/>
              <w:rPr>
                <w:b/>
                <w:b/>
                <w:sz w:val="16"/>
                <w:szCs w:val="16"/>
              </w:rPr>
            </w:pPr>
            <w:r>
              <w:rPr>
                <w:sz w:val="16"/>
                <w:szCs w:val="16"/>
              </w:rPr>
              <w:t>- на официальном сайте образовательной организации в сети «Интернет»</w:t>
            </w:r>
          </w:p>
        </w:tc>
        <w:tc>
          <w:tcPr>
            <w:tcW w:w="788" w:type="dxa"/>
            <w:vMerge w:val="continue"/>
            <w:tcBorders/>
            <w:shd w:fill="auto" w:val="clear"/>
          </w:tcPr>
          <w:p>
            <w:pPr>
              <w:pStyle w:val="Normal"/>
              <w:spacing w:lineRule="auto" w:line="240" w:before="0" w:after="0"/>
              <w:jc w:val="center"/>
              <w:rPr>
                <w:b/>
                <w:b/>
                <w:sz w:val="16"/>
                <w:szCs w:val="16"/>
              </w:rPr>
            </w:pPr>
            <w:r>
              <w:rPr>
                <w:b/>
                <w:sz w:val="16"/>
                <w:szCs w:val="16"/>
              </w:rPr>
            </w:r>
          </w:p>
        </w:tc>
        <w:tc>
          <w:tcPr>
            <w:tcW w:w="5218" w:type="dxa"/>
            <w:vMerge w:val="continue"/>
            <w:tcBorders/>
            <w:shd w:fill="auto" w:val="clear"/>
          </w:tcPr>
          <w:p>
            <w:pPr>
              <w:pStyle w:val="Normal"/>
              <w:spacing w:lineRule="auto" w:line="240" w:before="0" w:after="0"/>
              <w:jc w:val="center"/>
              <w:rPr>
                <w:b/>
                <w:b/>
                <w:sz w:val="16"/>
                <w:szCs w:val="16"/>
              </w:rPr>
            </w:pPr>
            <w:r>
              <w:rPr>
                <w:b/>
                <w:sz w:val="16"/>
                <w:szCs w:val="16"/>
              </w:rPr>
            </w:r>
          </w:p>
        </w:tc>
        <w:tc>
          <w:tcPr>
            <w:tcW w:w="2957" w:type="dxa"/>
            <w:tcBorders/>
            <w:shd w:fill="auto" w:val="clear"/>
          </w:tcPr>
          <w:p>
            <w:pPr>
              <w:pStyle w:val="Normal"/>
              <w:spacing w:lineRule="auto" w:line="240" w:before="0" w:after="0"/>
              <w:jc w:val="center"/>
              <w:rPr>
                <w:sz w:val="16"/>
                <w:szCs w:val="16"/>
              </w:rPr>
            </w:pPr>
            <w:r>
              <w:rPr>
                <w:sz w:val="16"/>
                <w:szCs w:val="16"/>
              </w:rPr>
              <w:t>Соответствие информации о деятельности образовательной организации, размещенной на информационных стендах в помещении организации, ее содержанию и порядку (форме), установленным нормативными правовыми актами</w:t>
            </w:r>
          </w:p>
        </w:tc>
        <w:tc>
          <w:tcPr>
            <w:tcW w:w="2962" w:type="dxa"/>
            <w:tcBorders/>
            <w:shd w:fill="auto" w:val="clear"/>
          </w:tcPr>
          <w:p>
            <w:pPr>
              <w:pStyle w:val="Normal"/>
              <w:spacing w:lineRule="auto" w:line="240" w:before="0" w:after="0"/>
              <w:jc w:val="center"/>
              <w:rPr>
                <w:b/>
                <w:b/>
                <w:sz w:val="16"/>
                <w:szCs w:val="16"/>
              </w:rPr>
            </w:pPr>
            <w:r>
              <w:rPr>
                <w:sz w:val="16"/>
                <w:szCs w:val="16"/>
              </w:rPr>
              <w:t>Соответствие информации о деятельности образовательной организации, размещенной на официальном сайте организации, ее содержанию и порядку (форме), установленным нормативными правовыми актами</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1</w:t>
            </w:r>
          </w:p>
        </w:tc>
        <w:tc>
          <w:tcPr>
            <w:tcW w:w="5218" w:type="dxa"/>
            <w:tcBorders/>
            <w:shd w:fill="auto" w:val="clear"/>
          </w:tcPr>
          <w:p>
            <w:pPr>
              <w:pStyle w:val="Normal"/>
              <w:spacing w:lineRule="auto" w:line="240" w:before="0" w:after="0"/>
              <w:jc w:val="both"/>
              <w:rPr>
                <w:b/>
                <w:b/>
                <w:sz w:val="16"/>
                <w:szCs w:val="16"/>
              </w:rPr>
            </w:pPr>
            <w:r>
              <w:rPr>
                <w:sz w:val="16"/>
                <w:szCs w:val="16"/>
              </w:rPr>
              <w:t>Информация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2</w:t>
            </w:r>
          </w:p>
        </w:tc>
        <w:tc>
          <w:tcPr>
            <w:tcW w:w="5218" w:type="dxa"/>
            <w:tcBorders/>
            <w:shd w:fill="auto" w:val="clear"/>
          </w:tcPr>
          <w:p>
            <w:pPr>
              <w:pStyle w:val="Normal"/>
              <w:spacing w:lineRule="auto" w:line="240" w:before="0" w:after="0"/>
              <w:jc w:val="both"/>
              <w:rPr>
                <w:sz w:val="16"/>
                <w:szCs w:val="16"/>
              </w:rPr>
            </w:pPr>
            <w:r>
              <w:rPr>
                <w:sz w:val="16"/>
                <w:szCs w:val="16"/>
              </w:rPr>
              <w:t xml:space="preserve">Информация о структуре и об органах управления образовательной организации  </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3</w:t>
            </w:r>
          </w:p>
        </w:tc>
        <w:tc>
          <w:tcPr>
            <w:tcW w:w="5218" w:type="dxa"/>
            <w:tcBorders/>
            <w:shd w:fill="auto" w:val="clear"/>
          </w:tcPr>
          <w:p>
            <w:pPr>
              <w:pStyle w:val="Normal"/>
              <w:spacing w:lineRule="auto" w:line="240" w:before="0" w:after="0"/>
              <w:jc w:val="both"/>
              <w:rPr>
                <w:sz w:val="16"/>
                <w:szCs w:val="16"/>
              </w:rPr>
            </w:pPr>
            <w:r>
              <w:rPr>
                <w:sz w:val="16"/>
                <w:szCs w:val="16"/>
              </w:rPr>
              <w:t>Информация о форме образовательной деятельности, видах образовательной деятельности, порядке и об условиях их предоставления, о тарифах на социальные услуги</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4</w:t>
            </w:r>
          </w:p>
        </w:tc>
        <w:tc>
          <w:tcPr>
            <w:tcW w:w="5218" w:type="dxa"/>
            <w:tcBorders/>
            <w:shd w:fill="auto" w:val="clear"/>
          </w:tcPr>
          <w:p>
            <w:pPr>
              <w:pStyle w:val="Normal"/>
              <w:spacing w:lineRule="auto" w:line="240" w:before="0" w:after="0"/>
              <w:jc w:val="both"/>
              <w:rPr>
                <w:sz w:val="16"/>
                <w:szCs w:val="16"/>
              </w:rPr>
            </w:pPr>
            <w:r>
              <w:rPr>
                <w:sz w:val="16"/>
                <w:szCs w:val="16"/>
              </w:rPr>
              <w:t>Информация о численности получателей образовательных услуг по формам образовательной деятельности  и видам образовательной деятельности   за счет бюджетных ассигнований бюджетов субъектов Российской Федерации и в соответствии с контрактами за счет средств физических лиц и (или) юридических лиц</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5</w:t>
            </w:r>
          </w:p>
        </w:tc>
        <w:tc>
          <w:tcPr>
            <w:tcW w:w="5218" w:type="dxa"/>
            <w:tcBorders/>
            <w:shd w:fill="auto" w:val="clear"/>
          </w:tcPr>
          <w:p>
            <w:pPr>
              <w:pStyle w:val="Normal"/>
              <w:spacing w:lineRule="auto" w:line="240" w:before="0" w:after="0"/>
              <w:jc w:val="both"/>
              <w:rPr>
                <w:sz w:val="16"/>
                <w:szCs w:val="16"/>
              </w:rPr>
            </w:pPr>
            <w:r>
              <w:rPr>
                <w:sz w:val="16"/>
                <w:szCs w:val="16"/>
              </w:rPr>
              <w:t>Информация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Normal"/>
              <w:spacing w:lineRule="auto" w:line="240" w:before="0" w:after="0"/>
              <w:ind w:hanging="325"/>
              <w:jc w:val="center"/>
              <w:rPr>
                <w:b/>
                <w:b/>
                <w:sz w:val="16"/>
                <w:szCs w:val="16"/>
              </w:rPr>
            </w:pPr>
            <w:r>
              <w:rPr>
                <w:b/>
                <w:sz w:val="16"/>
                <w:szCs w:val="16"/>
              </w:rPr>
              <w:t>6</w:t>
            </w:r>
          </w:p>
        </w:tc>
        <w:tc>
          <w:tcPr>
            <w:tcW w:w="5218" w:type="dxa"/>
            <w:tcBorders/>
            <w:shd w:fill="auto" w:val="clear"/>
          </w:tcPr>
          <w:p>
            <w:pPr>
              <w:pStyle w:val="Normal"/>
              <w:spacing w:lineRule="auto" w:line="240" w:before="0" w:after="0"/>
              <w:jc w:val="both"/>
              <w:rPr>
                <w:sz w:val="16"/>
                <w:szCs w:val="16"/>
              </w:rPr>
            </w:pPr>
            <w:r>
              <w:rPr>
                <w:sz w:val="16"/>
                <w:szCs w:val="16"/>
              </w:rPr>
              <w:t>Информация о материально-техническом обеспечении предоставления образовательных услуг (наличие оборудованных помещений для предоставления образовательных услуг, в том числе библиотек, объектов спорта, наличие средств обучения и воспитания, условия питания и обеспечение охраны здоровья получателей образовательных услуг, доступ к информационным системам в сфере образования  и сети «Интернет»)</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7</w:t>
            </w:r>
          </w:p>
        </w:tc>
        <w:tc>
          <w:tcPr>
            <w:tcW w:w="5218" w:type="dxa"/>
            <w:tcBorders/>
            <w:shd w:fill="auto" w:val="clear"/>
          </w:tcPr>
          <w:p>
            <w:pPr>
              <w:pStyle w:val="Normal"/>
              <w:spacing w:lineRule="auto" w:line="240" w:before="0" w:after="0"/>
              <w:jc w:val="both"/>
              <w:rPr>
                <w:sz w:val="16"/>
                <w:szCs w:val="16"/>
              </w:rPr>
            </w:pPr>
            <w:r>
              <w:rPr>
                <w:sz w:val="16"/>
                <w:szCs w:val="16"/>
              </w:rPr>
              <w:t>Информация о количестве свободных мест для приема учащихся по формам образовательной деятельности, финансируемых за счет бюджетных ассигнований бюджетов субъектов Российской Федерации</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rPr>
                <w:b/>
                <w:b/>
                <w:sz w:val="16"/>
                <w:szCs w:val="16"/>
              </w:rPr>
            </w:pPr>
            <w:r>
              <w:rPr>
                <w:b/>
                <w:sz w:val="16"/>
                <w:szCs w:val="16"/>
              </w:rPr>
              <w:t>8</w:t>
            </w:r>
          </w:p>
        </w:tc>
        <w:tc>
          <w:tcPr>
            <w:tcW w:w="5218" w:type="dxa"/>
            <w:tcBorders/>
            <w:shd w:fill="auto" w:val="clear"/>
          </w:tcPr>
          <w:p>
            <w:pPr>
              <w:pStyle w:val="Normal"/>
              <w:spacing w:lineRule="auto" w:line="240" w:before="0" w:after="0"/>
              <w:jc w:val="both"/>
              <w:rPr>
                <w:sz w:val="16"/>
                <w:szCs w:val="16"/>
              </w:rPr>
            </w:pPr>
            <w:r>
              <w:rPr>
                <w:sz w:val="16"/>
                <w:szCs w:val="16"/>
              </w:rPr>
              <w:t>Информация об объеме предоставляемых услуг за счет бюджетных ассигнований бюджетов субъектов Российской Федерации и в соответствии с контрактами за счет средств физических лиц и (или) юридических лиц</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9</w:t>
            </w:r>
          </w:p>
        </w:tc>
        <w:tc>
          <w:tcPr>
            <w:tcW w:w="5218" w:type="dxa"/>
            <w:tcBorders/>
            <w:shd w:fill="auto" w:val="clear"/>
          </w:tcPr>
          <w:p>
            <w:pPr>
              <w:pStyle w:val="Normal"/>
              <w:spacing w:lineRule="auto" w:line="240" w:before="0" w:after="0"/>
              <w:jc w:val="both"/>
              <w:rPr>
                <w:sz w:val="16"/>
                <w:szCs w:val="16"/>
              </w:rPr>
            </w:pPr>
            <w:r>
              <w:rPr>
                <w:sz w:val="16"/>
                <w:szCs w:val="16"/>
              </w:rPr>
              <w:t>Информация о наличии лицензий на осуществление образовательной  деятельности, подлежащей лицензированию в соответствии с законодательством Российской Федерации</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10</w:t>
            </w:r>
          </w:p>
        </w:tc>
        <w:tc>
          <w:tcPr>
            <w:tcW w:w="5218" w:type="dxa"/>
            <w:tcBorders/>
            <w:shd w:fill="auto" w:val="clear"/>
          </w:tcPr>
          <w:p>
            <w:pPr>
              <w:pStyle w:val="Normal"/>
              <w:spacing w:lineRule="auto" w:line="240" w:before="0" w:after="0"/>
              <w:jc w:val="both"/>
              <w:rPr>
                <w:sz w:val="16"/>
                <w:szCs w:val="16"/>
              </w:rPr>
            </w:pPr>
            <w:r>
              <w:rPr>
                <w:sz w:val="16"/>
                <w:szCs w:val="16"/>
              </w:rPr>
              <w:t>Информация о финансово-хозяйственной деятельности</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11</w:t>
            </w:r>
          </w:p>
        </w:tc>
        <w:tc>
          <w:tcPr>
            <w:tcW w:w="5218" w:type="dxa"/>
            <w:tcBorders/>
            <w:shd w:fill="auto" w:val="clear"/>
          </w:tcPr>
          <w:p>
            <w:pPr>
              <w:pStyle w:val="Normal"/>
              <w:spacing w:lineRule="auto" w:line="240" w:before="0" w:after="0"/>
              <w:jc w:val="both"/>
              <w:rPr>
                <w:sz w:val="16"/>
                <w:szCs w:val="16"/>
              </w:rPr>
            </w:pPr>
            <w:r>
              <w:rPr>
                <w:sz w:val="16"/>
                <w:szCs w:val="16"/>
              </w:rPr>
              <w:t>Информация о правилах внутреннего распорядка для получателей образование, правилах внутреннего трудового распорядка, коллективном контракте</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12</w:t>
            </w:r>
          </w:p>
        </w:tc>
        <w:tc>
          <w:tcPr>
            <w:tcW w:w="5218" w:type="dxa"/>
            <w:tcBorders/>
            <w:shd w:fill="auto" w:val="clear"/>
          </w:tcPr>
          <w:p>
            <w:pPr>
              <w:pStyle w:val="Normal"/>
              <w:spacing w:lineRule="auto" w:line="240" w:before="0" w:after="0"/>
              <w:jc w:val="both"/>
              <w:rPr>
                <w:sz w:val="16"/>
                <w:szCs w:val="16"/>
              </w:rPr>
            </w:pPr>
            <w:r>
              <w:rPr>
                <w:sz w:val="16"/>
                <w:szCs w:val="16"/>
              </w:rPr>
              <w:t>Информация о наличии предписаний органов, осуществляющих государственный контроль в сфере образования, и отчетов об исполнении указанных предписаний</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отсутствует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13</w:t>
            </w:r>
          </w:p>
        </w:tc>
        <w:tc>
          <w:tcPr>
            <w:tcW w:w="5218" w:type="dxa"/>
            <w:tcBorders/>
            <w:shd w:fill="auto" w:val="clear"/>
          </w:tcPr>
          <w:p>
            <w:pPr>
              <w:pStyle w:val="Normal"/>
              <w:spacing w:lineRule="auto" w:line="240" w:before="0" w:after="0"/>
              <w:jc w:val="both"/>
              <w:rPr>
                <w:sz w:val="16"/>
                <w:szCs w:val="16"/>
              </w:rPr>
            </w:pPr>
            <w:r>
              <w:rPr>
                <w:sz w:val="16"/>
                <w:szCs w:val="16"/>
              </w:rPr>
              <w:t>Информация о проведении независимой оценки качества условий осуществления образовательной деятельности, которая определяется уполномоченным федеральным органом исполнительной власти</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r>
        <w:trPr/>
        <w:tc>
          <w:tcPr>
            <w:tcW w:w="3084" w:type="dxa"/>
            <w:vMerge w:val="continue"/>
            <w:tcBorders/>
            <w:shd w:fill="auto" w:val="clear"/>
          </w:tcPr>
          <w:p>
            <w:pPr>
              <w:pStyle w:val="Normal"/>
              <w:spacing w:lineRule="auto" w:line="240" w:before="0" w:after="0"/>
              <w:jc w:val="center"/>
              <w:rPr>
                <w:b/>
                <w:b/>
                <w:sz w:val="16"/>
                <w:szCs w:val="16"/>
              </w:rPr>
            </w:pPr>
            <w:r>
              <w:rPr>
                <w:b/>
                <w:sz w:val="16"/>
                <w:szCs w:val="16"/>
              </w:rPr>
            </w:r>
          </w:p>
        </w:tc>
        <w:tc>
          <w:tcPr>
            <w:tcW w:w="788" w:type="dxa"/>
            <w:tcBorders/>
            <w:shd w:fill="auto" w:val="clear"/>
          </w:tcPr>
          <w:p>
            <w:pPr>
              <w:pStyle w:val="ListParagraph"/>
              <w:spacing w:lineRule="auto" w:line="240" w:before="0" w:after="0"/>
              <w:ind w:left="501" w:hanging="325"/>
              <w:contextualSpacing/>
              <w:jc w:val="center"/>
              <w:rPr>
                <w:b/>
                <w:b/>
                <w:sz w:val="16"/>
                <w:szCs w:val="16"/>
              </w:rPr>
            </w:pPr>
            <w:r>
              <w:rPr>
                <w:b/>
                <w:sz w:val="16"/>
                <w:szCs w:val="16"/>
              </w:rPr>
              <w:t>14</w:t>
            </w:r>
          </w:p>
        </w:tc>
        <w:tc>
          <w:tcPr>
            <w:tcW w:w="5218" w:type="dxa"/>
            <w:tcBorders/>
            <w:shd w:fill="auto" w:val="clear"/>
          </w:tcPr>
          <w:p>
            <w:pPr>
              <w:pStyle w:val="Normal"/>
              <w:spacing w:lineRule="auto" w:line="240" w:before="0" w:after="0"/>
              <w:jc w:val="both"/>
              <w:rPr>
                <w:sz w:val="16"/>
                <w:szCs w:val="16"/>
              </w:rPr>
            </w:pPr>
            <w:r>
              <w:rPr>
                <w:sz w:val="16"/>
                <w:szCs w:val="16"/>
              </w:rPr>
              <w:t>об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957" w:type="dxa"/>
            <w:tcBorders/>
            <w:shd w:fill="auto" w:val="clear"/>
            <w:vAlign w:val="center"/>
          </w:tcPr>
          <w:p>
            <w:pPr>
              <w:pStyle w:val="Normal"/>
              <w:spacing w:lineRule="auto" w:line="240" w:before="0" w:after="0"/>
              <w:jc w:val="center"/>
              <w:rPr>
                <w:sz w:val="16"/>
                <w:szCs w:val="16"/>
              </w:rPr>
            </w:pPr>
            <w:r>
              <w:rPr>
                <w:sz w:val="16"/>
                <w:szCs w:val="16"/>
              </w:rPr>
              <w:t>соответствует</w:t>
            </w:r>
          </w:p>
        </w:tc>
        <w:tc>
          <w:tcPr>
            <w:tcW w:w="2962" w:type="dxa"/>
            <w:tcBorders/>
            <w:shd w:fill="auto" w:val="clear"/>
            <w:vAlign w:val="center"/>
          </w:tcPr>
          <w:p>
            <w:pPr>
              <w:pStyle w:val="Normal"/>
              <w:spacing w:lineRule="auto" w:line="240" w:before="0" w:after="0"/>
              <w:jc w:val="center"/>
              <w:rPr>
                <w:b/>
                <w:b/>
                <w:sz w:val="16"/>
                <w:szCs w:val="16"/>
              </w:rPr>
            </w:pPr>
            <w:r>
              <w:rPr>
                <w:sz w:val="16"/>
                <w:szCs w:val="16"/>
              </w:rPr>
              <w:t>соответствует</w:t>
            </w:r>
          </w:p>
        </w:tc>
      </w:tr>
    </w:tbl>
    <w:p>
      <w:pPr>
        <w:pStyle w:val="Normal"/>
        <w:jc w:val="both"/>
        <w:rPr>
          <w:sz w:val="18"/>
          <w:szCs w:val="18"/>
        </w:rPr>
      </w:pPr>
      <w:r>
        <w:rPr/>
        <w:t xml:space="preserve">- </w:t>
      </w:r>
      <w:r>
        <w:rPr>
          <w:sz w:val="18"/>
          <w:szCs w:val="18"/>
        </w:rPr>
        <w:t>Федеральным законом от 29 декабря 2012 года № 273-ФЗ «Об образовании</w:t>
      </w:r>
    </w:p>
    <w:p>
      <w:pPr>
        <w:pStyle w:val="Normal"/>
        <w:jc w:val="both"/>
        <w:rPr>
          <w:sz w:val="18"/>
          <w:szCs w:val="18"/>
        </w:rPr>
      </w:pPr>
      <w:r>
        <w:rPr>
          <w:sz w:val="18"/>
          <w:szCs w:val="18"/>
        </w:rPr>
        <w:t>в Российской Федерации»,</w:t>
      </w:r>
    </w:p>
    <w:p>
      <w:pPr>
        <w:pStyle w:val="Normal"/>
        <w:jc w:val="both"/>
        <w:rPr>
          <w:sz w:val="18"/>
          <w:szCs w:val="18"/>
        </w:rPr>
      </w:pPr>
      <w:r>
        <w:rPr>
          <w:sz w:val="18"/>
          <w:szCs w:val="18"/>
        </w:rPr>
        <w:t>- Федеральным законом от 21.07.2014 года № 256-ФЗ «О независимой оценке качества оказанияуслуг организациями в сфере культуры, социального обслуживания, охраны здоровья и образования»;</w:t>
      </w:r>
    </w:p>
    <w:p>
      <w:pPr>
        <w:pStyle w:val="Normal"/>
        <w:jc w:val="both"/>
        <w:rPr>
          <w:sz w:val="18"/>
          <w:szCs w:val="18"/>
        </w:rPr>
      </w:pPr>
      <w:r>
        <w:rPr>
          <w:sz w:val="18"/>
          <w:szCs w:val="18"/>
        </w:rPr>
        <w:t xml:space="preserve">- </w:t>
      </w:r>
      <w:r>
        <w:rPr>
          <w:bCs/>
          <w:kern w:val="2"/>
          <w:sz w:val="18"/>
          <w:szCs w:val="18"/>
        </w:rPr>
        <w:t>Федеральным  законом  от 05.12.2017 г. № 392-ФЗ</w:t>
      </w:r>
      <w:r>
        <w:rPr>
          <w:b/>
          <w:bCs/>
          <w:kern w:val="2"/>
          <w:sz w:val="18"/>
          <w:szCs w:val="18"/>
        </w:rPr>
        <w:t xml:space="preserve">  «</w:t>
      </w:r>
      <w:r>
        <w:rPr>
          <w:sz w:val="18"/>
          <w:szCs w:val="1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708"/>
        <w:jc w:val="right"/>
        <w:rPr>
          <w:sz w:val="28"/>
          <w:szCs w:val="28"/>
        </w:rPr>
      </w:pPr>
      <w:r>
        <w:rPr>
          <w:sz w:val="28"/>
          <w:szCs w:val="28"/>
        </w:rPr>
        <w:t>Таблица 3</w:t>
      </w:r>
    </w:p>
    <w:p>
      <w:pPr>
        <w:pStyle w:val="Normal"/>
        <w:ind w:firstLine="708"/>
        <w:jc w:val="center"/>
        <w:rPr>
          <w:b/>
          <w:b/>
          <w:sz w:val="28"/>
          <w:szCs w:val="28"/>
        </w:rPr>
      </w:pPr>
      <w:r>
        <w:rPr>
          <w:b/>
          <w:sz w:val="28"/>
          <w:szCs w:val="28"/>
        </w:rPr>
        <w:t xml:space="preserve">Результаты удовлетворенности граждан качеством условий оказания услуг, в том числе объем и параметры выборочной совокупности респондентов </w:t>
      </w:r>
    </w:p>
    <w:tbl>
      <w:tblPr>
        <w:tblStyle w:val="a4"/>
        <w:tblW w:w="15559" w:type="dxa"/>
        <w:jc w:val="left"/>
        <w:tblInd w:w="0" w:type="dxa"/>
        <w:tblCellMar>
          <w:top w:w="0" w:type="dxa"/>
          <w:left w:w="108" w:type="dxa"/>
          <w:bottom w:w="0" w:type="dxa"/>
          <w:right w:w="108" w:type="dxa"/>
        </w:tblCellMar>
        <w:tblLook w:val="04a0"/>
      </w:tblPr>
      <w:tblGrid>
        <w:gridCol w:w="518"/>
        <w:gridCol w:w="4834"/>
        <w:gridCol w:w="2267"/>
        <w:gridCol w:w="3686"/>
        <w:gridCol w:w="4254"/>
      </w:tblGrid>
      <w:tr>
        <w:trPr>
          <w:trHeight w:val="240" w:hRule="atLeast"/>
        </w:trPr>
        <w:tc>
          <w:tcPr>
            <w:tcW w:w="518" w:type="dxa"/>
            <w:vMerge w:val="restart"/>
            <w:tcBorders/>
            <w:shd w:fill="auto" w:val="clear"/>
            <w:vAlign w:val="center"/>
          </w:tcPr>
          <w:p>
            <w:pPr>
              <w:pStyle w:val="Normal"/>
              <w:spacing w:lineRule="exact" w:line="240" w:before="0" w:after="0"/>
              <w:jc w:val="center"/>
              <w:rPr>
                <w:sz w:val="15"/>
                <w:szCs w:val="15"/>
              </w:rPr>
            </w:pPr>
            <w:r>
              <w:rPr>
                <w:sz w:val="15"/>
                <w:szCs w:val="15"/>
              </w:rPr>
              <w:t>№</w:t>
            </w:r>
          </w:p>
        </w:tc>
        <w:tc>
          <w:tcPr>
            <w:tcW w:w="4834" w:type="dxa"/>
            <w:vMerge w:val="restart"/>
            <w:tcBorders/>
            <w:shd w:fill="auto" w:val="clear"/>
            <w:vAlign w:val="center"/>
          </w:tcPr>
          <w:p>
            <w:pPr>
              <w:pStyle w:val="Normal"/>
              <w:spacing w:lineRule="exact" w:line="240" w:before="0" w:after="0"/>
              <w:jc w:val="center"/>
              <w:rPr>
                <w:sz w:val="15"/>
                <w:szCs w:val="15"/>
              </w:rPr>
            </w:pPr>
            <w:r>
              <w:rPr>
                <w:sz w:val="15"/>
                <w:szCs w:val="15"/>
              </w:rPr>
              <w:t>Наименование критерия/</w:t>
            </w:r>
          </w:p>
          <w:p>
            <w:pPr>
              <w:pStyle w:val="Normal"/>
              <w:spacing w:lineRule="exact" w:line="240" w:before="0" w:after="0"/>
              <w:jc w:val="center"/>
              <w:rPr>
                <w:sz w:val="15"/>
                <w:szCs w:val="15"/>
              </w:rPr>
            </w:pPr>
            <w:r>
              <w:rPr>
                <w:sz w:val="15"/>
                <w:szCs w:val="15"/>
              </w:rPr>
              <w:t>вопрос из анкеты</w:t>
            </w:r>
          </w:p>
        </w:tc>
        <w:tc>
          <w:tcPr>
            <w:tcW w:w="2267" w:type="dxa"/>
            <w:vMerge w:val="restart"/>
            <w:tcBorders/>
            <w:shd w:fill="auto" w:val="clear"/>
            <w:vAlign w:val="center"/>
          </w:tcPr>
          <w:p>
            <w:pPr>
              <w:pStyle w:val="Normal"/>
              <w:spacing w:lineRule="exact" w:line="240" w:before="0" w:after="0"/>
              <w:jc w:val="center"/>
              <w:rPr>
                <w:bCs/>
                <w:sz w:val="15"/>
                <w:szCs w:val="15"/>
              </w:rPr>
            </w:pPr>
            <w:r>
              <w:rPr>
                <w:bCs/>
                <w:sz w:val="15"/>
                <w:szCs w:val="15"/>
              </w:rPr>
              <w:t>Количество опрошенных</w:t>
            </w:r>
          </w:p>
        </w:tc>
        <w:tc>
          <w:tcPr>
            <w:tcW w:w="3686" w:type="dxa"/>
            <w:vMerge w:val="restart"/>
            <w:tcBorders/>
            <w:shd w:fill="auto" w:val="clear"/>
            <w:vAlign w:val="center"/>
          </w:tcPr>
          <w:p>
            <w:pPr>
              <w:pStyle w:val="Normal"/>
              <w:spacing w:lineRule="exact" w:line="240" w:before="0" w:after="0"/>
              <w:jc w:val="center"/>
              <w:rPr>
                <w:bCs/>
                <w:sz w:val="15"/>
                <w:szCs w:val="15"/>
              </w:rPr>
            </w:pPr>
            <w:r>
              <w:rPr>
                <w:bCs/>
                <w:sz w:val="15"/>
                <w:szCs w:val="15"/>
              </w:rPr>
              <w:t>Количество удовлетворенных</w:t>
            </w:r>
          </w:p>
        </w:tc>
        <w:tc>
          <w:tcPr>
            <w:tcW w:w="4254" w:type="dxa"/>
            <w:vMerge w:val="restart"/>
            <w:tcBorders/>
            <w:shd w:fill="auto" w:val="clear"/>
            <w:vAlign w:val="center"/>
          </w:tcPr>
          <w:p>
            <w:pPr>
              <w:pStyle w:val="Normal"/>
              <w:spacing w:lineRule="exact" w:line="240" w:before="0" w:after="0"/>
              <w:jc w:val="center"/>
              <w:rPr>
                <w:bCs/>
                <w:sz w:val="15"/>
                <w:szCs w:val="15"/>
              </w:rPr>
            </w:pPr>
            <w:r>
              <w:rPr>
                <w:bCs/>
                <w:sz w:val="15"/>
                <w:szCs w:val="15"/>
              </w:rPr>
              <w:t>Доля удовлетворенных</w:t>
            </w:r>
          </w:p>
          <w:p>
            <w:pPr>
              <w:pStyle w:val="Normal"/>
              <w:spacing w:lineRule="exact" w:line="240" w:before="0" w:after="0"/>
              <w:jc w:val="center"/>
              <w:rPr>
                <w:bCs/>
                <w:sz w:val="15"/>
                <w:szCs w:val="15"/>
              </w:rPr>
            </w:pPr>
            <w:r>
              <w:rPr>
                <w:bCs/>
                <w:sz w:val="15"/>
                <w:szCs w:val="15"/>
              </w:rPr>
            </w:r>
          </w:p>
        </w:tc>
      </w:tr>
      <w:tr>
        <w:trPr>
          <w:trHeight w:val="240" w:hRule="atLeast"/>
        </w:trPr>
        <w:tc>
          <w:tcPr>
            <w:tcW w:w="518" w:type="dxa"/>
            <w:vMerge w:val="continue"/>
            <w:tcBorders/>
            <w:shd w:fill="auto" w:val="clear"/>
            <w:vAlign w:val="center"/>
          </w:tcPr>
          <w:p>
            <w:pPr>
              <w:pStyle w:val="Normal"/>
              <w:spacing w:lineRule="exact" w:line="240" w:before="0" w:after="0"/>
              <w:jc w:val="center"/>
              <w:rPr>
                <w:i/>
                <w:i/>
                <w:sz w:val="15"/>
                <w:szCs w:val="15"/>
              </w:rPr>
            </w:pPr>
            <w:r>
              <w:rPr>
                <w:i/>
                <w:sz w:val="15"/>
                <w:szCs w:val="15"/>
              </w:rPr>
            </w:r>
          </w:p>
        </w:tc>
        <w:tc>
          <w:tcPr>
            <w:tcW w:w="4834" w:type="dxa"/>
            <w:vMerge w:val="continue"/>
            <w:tcBorders/>
            <w:shd w:fill="auto" w:val="clear"/>
            <w:vAlign w:val="center"/>
          </w:tcPr>
          <w:p>
            <w:pPr>
              <w:pStyle w:val="Normal"/>
              <w:spacing w:lineRule="exact" w:line="240" w:before="0" w:after="0"/>
              <w:jc w:val="center"/>
              <w:rPr>
                <w:i/>
                <w:i/>
                <w:sz w:val="15"/>
                <w:szCs w:val="15"/>
              </w:rPr>
            </w:pPr>
            <w:r>
              <w:rPr>
                <w:i/>
                <w:sz w:val="15"/>
                <w:szCs w:val="15"/>
              </w:rPr>
            </w:r>
          </w:p>
        </w:tc>
        <w:tc>
          <w:tcPr>
            <w:tcW w:w="2267" w:type="dxa"/>
            <w:vMerge w:val="continue"/>
            <w:tcBorders/>
            <w:shd w:fill="auto" w:val="clear"/>
          </w:tcPr>
          <w:p>
            <w:pPr>
              <w:pStyle w:val="Normal"/>
              <w:spacing w:lineRule="auto" w:line="240" w:before="0" w:after="0"/>
              <w:rPr>
                <w:sz w:val="15"/>
                <w:szCs w:val="15"/>
              </w:rPr>
            </w:pPr>
            <w:r>
              <w:rPr>
                <w:sz w:val="15"/>
                <w:szCs w:val="15"/>
              </w:rPr>
            </w:r>
          </w:p>
        </w:tc>
        <w:tc>
          <w:tcPr>
            <w:tcW w:w="3686" w:type="dxa"/>
            <w:vMerge w:val="continue"/>
            <w:tcBorders/>
            <w:shd w:fill="auto" w:val="clear"/>
          </w:tcPr>
          <w:p>
            <w:pPr>
              <w:pStyle w:val="Normal"/>
              <w:spacing w:lineRule="auto" w:line="240" w:before="0" w:after="0"/>
              <w:rPr>
                <w:sz w:val="15"/>
                <w:szCs w:val="15"/>
              </w:rPr>
            </w:pPr>
            <w:r>
              <w:rPr>
                <w:sz w:val="15"/>
                <w:szCs w:val="15"/>
              </w:rPr>
            </w:r>
          </w:p>
        </w:tc>
        <w:tc>
          <w:tcPr>
            <w:tcW w:w="4254" w:type="dxa"/>
            <w:vMerge w:val="continue"/>
            <w:tcBorders/>
            <w:shd w:fill="auto" w:val="clear"/>
          </w:tcPr>
          <w:p>
            <w:pPr>
              <w:pStyle w:val="Normal"/>
              <w:spacing w:lineRule="auto" w:line="240" w:before="0" w:after="0"/>
              <w:rPr>
                <w:sz w:val="15"/>
                <w:szCs w:val="15"/>
              </w:rPr>
            </w:pPr>
            <w:r>
              <w:rPr>
                <w:sz w:val="15"/>
                <w:szCs w:val="15"/>
              </w:rPr>
            </w:r>
          </w:p>
        </w:tc>
      </w:tr>
      <w:tr>
        <w:trPr>
          <w:trHeight w:val="376" w:hRule="atLeast"/>
        </w:trPr>
        <w:tc>
          <w:tcPr>
            <w:tcW w:w="518" w:type="dxa"/>
            <w:tcBorders/>
            <w:shd w:fill="auto" w:val="clear"/>
          </w:tcPr>
          <w:p>
            <w:pPr>
              <w:pStyle w:val="Normal"/>
              <w:spacing w:lineRule="auto" w:line="240" w:before="0" w:after="0"/>
              <w:rPr>
                <w:b/>
                <w:b/>
                <w:sz w:val="15"/>
                <w:szCs w:val="15"/>
              </w:rPr>
            </w:pPr>
            <w:r>
              <w:rPr>
                <w:b/>
                <w:sz w:val="15"/>
                <w:szCs w:val="15"/>
              </w:rPr>
              <w:t>1</w:t>
            </w:r>
          </w:p>
        </w:tc>
        <w:tc>
          <w:tcPr>
            <w:tcW w:w="4834" w:type="dxa"/>
            <w:tcBorders/>
            <w:shd w:fill="auto" w:val="clear"/>
          </w:tcPr>
          <w:p>
            <w:pPr>
              <w:pStyle w:val="NoSpacing"/>
              <w:spacing w:lineRule="auto" w:line="240" w:before="0" w:after="0"/>
              <w:jc w:val="both"/>
              <w:rPr>
                <w:rFonts w:ascii="Times New Roman" w:hAnsi="Times New Roman" w:cs="Times New Roman"/>
                <w:b/>
                <w:b/>
                <w:sz w:val="15"/>
                <w:szCs w:val="15"/>
              </w:rPr>
            </w:pPr>
            <w:r>
              <w:rPr>
                <w:rFonts w:cs="Times New Roman" w:ascii="Times New Roman" w:hAnsi="Times New Roman"/>
                <w:b/>
                <w:sz w:val="15"/>
                <w:szCs w:val="15"/>
                <w:lang w:val="en-US"/>
              </w:rPr>
              <w:t>I</w:t>
            </w:r>
            <w:r>
              <w:rPr>
                <w:rFonts w:cs="Times New Roman" w:ascii="Times New Roman" w:hAnsi="Times New Roman"/>
                <w:b/>
                <w:sz w:val="15"/>
                <w:szCs w:val="15"/>
              </w:rPr>
              <w:t xml:space="preserve">. Открытость и доступность информации об образовательной  организации </w:t>
            </w:r>
          </w:p>
        </w:tc>
        <w:tc>
          <w:tcPr>
            <w:tcW w:w="2267" w:type="dxa"/>
            <w:tcBorders/>
            <w:shd w:fill="auto" w:val="clear"/>
          </w:tcPr>
          <w:p>
            <w:pPr>
              <w:pStyle w:val="Normal"/>
              <w:spacing w:lineRule="auto" w:line="240" w:before="0" w:after="0"/>
              <w:rPr>
                <w:sz w:val="15"/>
                <w:szCs w:val="15"/>
              </w:rPr>
            </w:pPr>
            <w:r>
              <w:rPr>
                <w:sz w:val="15"/>
                <w:szCs w:val="15"/>
              </w:rPr>
            </w:r>
          </w:p>
        </w:tc>
        <w:tc>
          <w:tcPr>
            <w:tcW w:w="3686" w:type="dxa"/>
            <w:tcBorders/>
            <w:shd w:fill="auto" w:val="clear"/>
          </w:tcPr>
          <w:p>
            <w:pPr>
              <w:pStyle w:val="Normal"/>
              <w:spacing w:lineRule="auto" w:line="240" w:before="0" w:after="0"/>
              <w:rPr>
                <w:sz w:val="15"/>
                <w:szCs w:val="15"/>
              </w:rPr>
            </w:pPr>
            <w:r>
              <w:rPr>
                <w:sz w:val="15"/>
                <w:szCs w:val="15"/>
              </w:rPr>
            </w:r>
          </w:p>
        </w:tc>
        <w:tc>
          <w:tcPr>
            <w:tcW w:w="4254" w:type="dxa"/>
            <w:tcBorders/>
            <w:shd w:fill="auto" w:val="clear"/>
          </w:tcPr>
          <w:p>
            <w:pPr>
              <w:pStyle w:val="Normal"/>
              <w:spacing w:lineRule="auto" w:line="240" w:before="0" w:after="0"/>
              <w:rPr>
                <w:sz w:val="15"/>
                <w:szCs w:val="15"/>
              </w:rPr>
            </w:pPr>
            <w:r>
              <w:rPr>
                <w:sz w:val="15"/>
                <w:szCs w:val="15"/>
              </w:rPr>
            </w:r>
          </w:p>
        </w:tc>
      </w:tr>
      <w:tr>
        <w:trPr>
          <w:trHeight w:val="690" w:hRule="atLeast"/>
        </w:trPr>
        <w:tc>
          <w:tcPr>
            <w:tcW w:w="518" w:type="dxa"/>
            <w:tcBorders/>
            <w:shd w:fill="auto" w:val="clear"/>
          </w:tcPr>
          <w:p>
            <w:pPr>
              <w:pStyle w:val="Normal"/>
              <w:spacing w:lineRule="auto" w:line="240" w:before="0" w:after="0"/>
              <w:rPr>
                <w:sz w:val="15"/>
                <w:szCs w:val="15"/>
              </w:rPr>
            </w:pPr>
            <w:r>
              <w:rPr>
                <w:sz w:val="15"/>
                <w:szCs w:val="15"/>
              </w:rPr>
              <w:t>1.1</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7</w:t>
            </w:r>
          </w:p>
        </w:tc>
        <w:tc>
          <w:tcPr>
            <w:tcW w:w="4254" w:type="dxa"/>
            <w:tcBorders/>
            <w:shd w:fill="auto" w:val="clear"/>
          </w:tcPr>
          <w:p>
            <w:pPr>
              <w:pStyle w:val="Normal"/>
              <w:spacing w:lineRule="auto" w:line="240" w:before="0" w:after="0"/>
              <w:jc w:val="center"/>
              <w:rPr>
                <w:sz w:val="15"/>
                <w:szCs w:val="15"/>
              </w:rPr>
            </w:pPr>
            <w:r>
              <w:rPr>
                <w:sz w:val="15"/>
                <w:szCs w:val="15"/>
              </w:rPr>
              <w:t>50</w:t>
            </w:r>
          </w:p>
        </w:tc>
      </w:tr>
      <w:tr>
        <w:trPr>
          <w:trHeight w:val="690" w:hRule="atLeast"/>
        </w:trPr>
        <w:tc>
          <w:tcPr>
            <w:tcW w:w="518" w:type="dxa"/>
            <w:tcBorders/>
            <w:shd w:fill="auto" w:val="clear"/>
          </w:tcPr>
          <w:p>
            <w:pPr>
              <w:pStyle w:val="Normal"/>
              <w:spacing w:lineRule="auto" w:line="240" w:before="0" w:after="0"/>
              <w:rPr>
                <w:sz w:val="15"/>
                <w:szCs w:val="15"/>
              </w:rPr>
            </w:pPr>
            <w:r>
              <w:rPr>
                <w:sz w:val="15"/>
                <w:szCs w:val="15"/>
              </w:rPr>
              <w:t>1.2</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Удовлетворены  ли  Вы открытостью, полнотой и доступностью информации  о деятельности образовательной организации, размещенной на официальном сайте организации?</w:t>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9</w:t>
            </w:r>
          </w:p>
        </w:tc>
        <w:tc>
          <w:tcPr>
            <w:tcW w:w="4254" w:type="dxa"/>
            <w:tcBorders/>
            <w:shd w:fill="auto" w:val="clear"/>
          </w:tcPr>
          <w:p>
            <w:pPr>
              <w:pStyle w:val="Normal"/>
              <w:spacing w:lineRule="auto" w:line="240" w:before="0" w:after="0"/>
              <w:jc w:val="center"/>
              <w:rPr>
                <w:sz w:val="15"/>
                <w:szCs w:val="15"/>
              </w:rPr>
            </w:pPr>
            <w:r>
              <w:rPr>
                <w:sz w:val="15"/>
                <w:szCs w:val="15"/>
              </w:rPr>
              <w:t>64</w:t>
            </w:r>
          </w:p>
        </w:tc>
      </w:tr>
      <w:tr>
        <w:trPr>
          <w:trHeight w:val="376" w:hRule="atLeast"/>
        </w:trPr>
        <w:tc>
          <w:tcPr>
            <w:tcW w:w="518" w:type="dxa"/>
            <w:tcBorders/>
            <w:shd w:fill="auto" w:val="clear"/>
          </w:tcPr>
          <w:p>
            <w:pPr>
              <w:pStyle w:val="Normal"/>
              <w:spacing w:lineRule="auto" w:line="240" w:before="0" w:after="0"/>
              <w:rPr>
                <w:b/>
                <w:b/>
                <w:sz w:val="15"/>
                <w:szCs w:val="15"/>
              </w:rPr>
            </w:pPr>
            <w:r>
              <w:rPr>
                <w:b/>
                <w:sz w:val="15"/>
                <w:szCs w:val="15"/>
              </w:rPr>
              <w:t>2</w:t>
            </w:r>
          </w:p>
        </w:tc>
        <w:tc>
          <w:tcPr>
            <w:tcW w:w="4834" w:type="dxa"/>
            <w:tcBorders/>
            <w:shd w:fill="auto" w:val="clear"/>
          </w:tcPr>
          <w:p>
            <w:pPr>
              <w:pStyle w:val="NoSpacing"/>
              <w:spacing w:lineRule="auto" w:line="240" w:before="0" w:after="0"/>
              <w:jc w:val="both"/>
              <w:rPr>
                <w:rFonts w:ascii="Times New Roman" w:hAnsi="Times New Roman" w:cs="Times New Roman"/>
                <w:b/>
                <w:b/>
                <w:sz w:val="15"/>
                <w:szCs w:val="15"/>
              </w:rPr>
            </w:pPr>
            <w:r>
              <w:rPr>
                <w:rFonts w:cs="Times New Roman" w:ascii="Times New Roman" w:hAnsi="Times New Roman"/>
                <w:b/>
                <w:sz w:val="15"/>
                <w:szCs w:val="15"/>
                <w:lang w:val="en-US"/>
              </w:rPr>
              <w:t>II</w:t>
            </w:r>
            <w:r>
              <w:rPr>
                <w:rFonts w:cs="Times New Roman" w:ascii="Times New Roman" w:hAnsi="Times New Roman"/>
                <w:b/>
                <w:sz w:val="15"/>
                <w:szCs w:val="15"/>
              </w:rPr>
              <w:t>. Комфортность условий предоставления образовательных услуг</w:t>
            </w:r>
          </w:p>
        </w:tc>
        <w:tc>
          <w:tcPr>
            <w:tcW w:w="2267" w:type="dxa"/>
            <w:tcBorders/>
            <w:shd w:fill="auto" w:val="clear"/>
          </w:tcPr>
          <w:p>
            <w:pPr>
              <w:pStyle w:val="Normal"/>
              <w:spacing w:lineRule="auto" w:line="240" w:before="0" w:after="0"/>
              <w:rPr>
                <w:sz w:val="15"/>
                <w:szCs w:val="15"/>
              </w:rPr>
            </w:pPr>
            <w:r>
              <w:rPr>
                <w:sz w:val="15"/>
                <w:szCs w:val="15"/>
              </w:rPr>
            </w:r>
          </w:p>
        </w:tc>
        <w:tc>
          <w:tcPr>
            <w:tcW w:w="3686" w:type="dxa"/>
            <w:tcBorders/>
            <w:shd w:fill="auto" w:val="clear"/>
          </w:tcPr>
          <w:p>
            <w:pPr>
              <w:pStyle w:val="Normal"/>
              <w:spacing w:lineRule="auto" w:line="240" w:before="0" w:after="0"/>
              <w:rPr>
                <w:sz w:val="15"/>
                <w:szCs w:val="15"/>
              </w:rPr>
            </w:pPr>
            <w:r>
              <w:rPr>
                <w:sz w:val="15"/>
                <w:szCs w:val="15"/>
              </w:rPr>
            </w:r>
          </w:p>
        </w:tc>
        <w:tc>
          <w:tcPr>
            <w:tcW w:w="4254" w:type="dxa"/>
            <w:tcBorders/>
            <w:shd w:fill="auto" w:val="clear"/>
          </w:tcPr>
          <w:p>
            <w:pPr>
              <w:pStyle w:val="Normal"/>
              <w:spacing w:lineRule="auto" w:line="240" w:before="0" w:after="0"/>
              <w:rPr>
                <w:sz w:val="15"/>
                <w:szCs w:val="15"/>
              </w:rPr>
            </w:pPr>
            <w:r>
              <w:rPr>
                <w:sz w:val="15"/>
                <w:szCs w:val="15"/>
              </w:rPr>
            </w:r>
          </w:p>
        </w:tc>
      </w:tr>
      <w:tr>
        <w:trPr>
          <w:trHeight w:val="873" w:hRule="atLeast"/>
        </w:trPr>
        <w:tc>
          <w:tcPr>
            <w:tcW w:w="518" w:type="dxa"/>
            <w:tcBorders/>
            <w:shd w:fill="auto" w:val="clear"/>
          </w:tcPr>
          <w:p>
            <w:pPr>
              <w:pStyle w:val="Normal"/>
              <w:spacing w:lineRule="auto" w:line="240" w:before="0" w:after="0"/>
              <w:rPr>
                <w:sz w:val="15"/>
                <w:szCs w:val="15"/>
              </w:rPr>
            </w:pPr>
            <w:r>
              <w:rPr>
                <w:sz w:val="15"/>
                <w:szCs w:val="15"/>
              </w:rPr>
              <w:t>2.1</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Удовлетворены ли Вы комфортностью условий предоставления услуг (например, санитарным состоянием помещений организации, наличием санитарно-гигиенических помещений, навигации внутри организации, комфортной зоны отдыха и пр.)?</w:t>
            </w:r>
          </w:p>
          <w:p>
            <w:pPr>
              <w:pStyle w:val="Normal"/>
              <w:spacing w:lineRule="auto" w:line="240" w:before="0" w:after="0"/>
              <w:rPr>
                <w:sz w:val="15"/>
                <w:szCs w:val="15"/>
              </w:rPr>
            </w:pPr>
            <w:r>
              <w:rPr>
                <w:sz w:val="15"/>
                <w:szCs w:val="15"/>
              </w:rPr>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14</w:t>
            </w:r>
          </w:p>
        </w:tc>
        <w:tc>
          <w:tcPr>
            <w:tcW w:w="4254" w:type="dxa"/>
            <w:tcBorders/>
            <w:shd w:fill="auto" w:val="clear"/>
          </w:tcPr>
          <w:p>
            <w:pPr>
              <w:pStyle w:val="Normal"/>
              <w:spacing w:lineRule="auto" w:line="240" w:before="0" w:after="0"/>
              <w:jc w:val="center"/>
              <w:rPr>
                <w:sz w:val="15"/>
                <w:szCs w:val="15"/>
              </w:rPr>
            </w:pPr>
            <w:r>
              <w:rPr>
                <w:sz w:val="15"/>
                <w:szCs w:val="15"/>
              </w:rPr>
              <w:t>100</w:t>
            </w:r>
          </w:p>
        </w:tc>
      </w:tr>
      <w:tr>
        <w:trPr>
          <w:trHeight w:val="376" w:hRule="atLeast"/>
        </w:trPr>
        <w:tc>
          <w:tcPr>
            <w:tcW w:w="518" w:type="dxa"/>
            <w:tcBorders/>
            <w:shd w:fill="auto" w:val="clear"/>
          </w:tcPr>
          <w:p>
            <w:pPr>
              <w:pStyle w:val="Normal"/>
              <w:spacing w:lineRule="auto" w:line="240" w:before="0" w:after="0"/>
              <w:rPr>
                <w:b/>
                <w:b/>
                <w:sz w:val="15"/>
                <w:szCs w:val="15"/>
              </w:rPr>
            </w:pPr>
            <w:r>
              <w:rPr>
                <w:b/>
                <w:sz w:val="15"/>
                <w:szCs w:val="15"/>
              </w:rPr>
              <w:t>3</w:t>
            </w:r>
          </w:p>
        </w:tc>
        <w:tc>
          <w:tcPr>
            <w:tcW w:w="4834" w:type="dxa"/>
            <w:tcBorders/>
            <w:shd w:fill="auto" w:val="clear"/>
          </w:tcPr>
          <w:p>
            <w:pPr>
              <w:pStyle w:val="NoSpacing"/>
              <w:spacing w:lineRule="auto" w:line="240" w:before="0" w:after="0"/>
              <w:jc w:val="both"/>
              <w:rPr>
                <w:rFonts w:ascii="Times New Roman" w:hAnsi="Times New Roman" w:cs="Times New Roman"/>
                <w:b/>
                <w:b/>
                <w:sz w:val="15"/>
                <w:szCs w:val="15"/>
              </w:rPr>
            </w:pPr>
            <w:r>
              <w:rPr>
                <w:rFonts w:cs="Times New Roman" w:ascii="Times New Roman" w:hAnsi="Times New Roman"/>
                <w:b/>
                <w:sz w:val="15"/>
                <w:szCs w:val="15"/>
              </w:rPr>
              <w:t>III. Доступность услуг для инвалидов</w:t>
            </w:r>
          </w:p>
        </w:tc>
        <w:tc>
          <w:tcPr>
            <w:tcW w:w="2267" w:type="dxa"/>
            <w:tcBorders/>
            <w:shd w:fill="auto" w:val="clear"/>
          </w:tcPr>
          <w:p>
            <w:pPr>
              <w:pStyle w:val="Normal"/>
              <w:spacing w:lineRule="auto" w:line="240" w:before="0" w:after="0"/>
              <w:rPr>
                <w:sz w:val="15"/>
                <w:szCs w:val="15"/>
              </w:rPr>
            </w:pPr>
            <w:r>
              <w:rPr>
                <w:sz w:val="15"/>
                <w:szCs w:val="15"/>
              </w:rPr>
            </w:r>
          </w:p>
        </w:tc>
        <w:tc>
          <w:tcPr>
            <w:tcW w:w="3686" w:type="dxa"/>
            <w:tcBorders/>
            <w:shd w:fill="auto" w:val="clear"/>
          </w:tcPr>
          <w:p>
            <w:pPr>
              <w:pStyle w:val="Normal"/>
              <w:spacing w:lineRule="auto" w:line="240" w:before="0" w:after="0"/>
              <w:rPr>
                <w:sz w:val="15"/>
                <w:szCs w:val="15"/>
              </w:rPr>
            </w:pPr>
            <w:r>
              <w:rPr>
                <w:sz w:val="15"/>
                <w:szCs w:val="15"/>
              </w:rPr>
            </w:r>
          </w:p>
        </w:tc>
        <w:tc>
          <w:tcPr>
            <w:tcW w:w="4254" w:type="dxa"/>
            <w:tcBorders/>
            <w:shd w:fill="auto" w:val="clear"/>
          </w:tcPr>
          <w:p>
            <w:pPr>
              <w:pStyle w:val="Normal"/>
              <w:spacing w:lineRule="auto" w:line="240" w:before="0" w:after="0"/>
              <w:rPr>
                <w:sz w:val="15"/>
                <w:szCs w:val="15"/>
              </w:rPr>
            </w:pPr>
            <w:r>
              <w:rPr>
                <w:sz w:val="15"/>
                <w:szCs w:val="15"/>
              </w:rPr>
            </w:r>
          </w:p>
        </w:tc>
      </w:tr>
      <w:tr>
        <w:trPr>
          <w:trHeight w:val="1035" w:hRule="atLeast"/>
        </w:trPr>
        <w:tc>
          <w:tcPr>
            <w:tcW w:w="518" w:type="dxa"/>
            <w:tcBorders/>
            <w:shd w:fill="auto" w:val="clear"/>
          </w:tcPr>
          <w:p>
            <w:pPr>
              <w:pStyle w:val="Normal"/>
              <w:spacing w:lineRule="auto" w:line="240" w:before="0" w:after="0"/>
              <w:rPr>
                <w:sz w:val="15"/>
                <w:szCs w:val="15"/>
              </w:rPr>
            </w:pPr>
            <w:r>
              <w:rPr>
                <w:sz w:val="15"/>
                <w:szCs w:val="15"/>
              </w:rPr>
              <w:t>3.1</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Считаете ли Вы условия оказания услуг доступными для инвалидов (например, оборудование входных групп пандусами, наличие поручней, дублирование надписей шрифтом Брайля, помощь со стороны работников организации, прошедших обучение  (инструктирование) по сопровождению инвалидов в помещении организации и на прилегающей территории и пр.)?</w:t>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6</w:t>
            </w:r>
          </w:p>
        </w:tc>
        <w:tc>
          <w:tcPr>
            <w:tcW w:w="4254" w:type="dxa"/>
            <w:tcBorders/>
            <w:shd w:fill="auto" w:val="clear"/>
          </w:tcPr>
          <w:p>
            <w:pPr>
              <w:pStyle w:val="Normal"/>
              <w:spacing w:lineRule="auto" w:line="240" w:before="0" w:after="0"/>
              <w:jc w:val="center"/>
              <w:rPr>
                <w:sz w:val="15"/>
                <w:szCs w:val="15"/>
              </w:rPr>
            </w:pPr>
            <w:r>
              <w:rPr>
                <w:sz w:val="15"/>
                <w:szCs w:val="15"/>
              </w:rPr>
              <w:t>43</w:t>
            </w:r>
          </w:p>
        </w:tc>
      </w:tr>
      <w:tr>
        <w:trPr>
          <w:trHeight w:val="376" w:hRule="atLeast"/>
        </w:trPr>
        <w:tc>
          <w:tcPr>
            <w:tcW w:w="518" w:type="dxa"/>
            <w:tcBorders/>
            <w:shd w:fill="auto" w:val="clear"/>
          </w:tcPr>
          <w:p>
            <w:pPr>
              <w:pStyle w:val="Normal"/>
              <w:spacing w:lineRule="auto" w:line="240" w:before="0" w:after="0"/>
              <w:rPr>
                <w:b/>
                <w:b/>
                <w:sz w:val="15"/>
                <w:szCs w:val="15"/>
              </w:rPr>
            </w:pPr>
            <w:r>
              <w:rPr>
                <w:b/>
                <w:sz w:val="15"/>
                <w:szCs w:val="15"/>
              </w:rPr>
              <w:t>4</w:t>
            </w:r>
          </w:p>
        </w:tc>
        <w:tc>
          <w:tcPr>
            <w:tcW w:w="4834" w:type="dxa"/>
            <w:tcBorders/>
            <w:shd w:fill="auto" w:val="clear"/>
          </w:tcPr>
          <w:p>
            <w:pPr>
              <w:pStyle w:val="NoSpacing"/>
              <w:spacing w:lineRule="auto" w:line="240" w:before="0" w:after="0"/>
              <w:jc w:val="both"/>
              <w:rPr>
                <w:rFonts w:ascii="Times New Roman" w:hAnsi="Times New Roman" w:cs="Times New Roman"/>
                <w:b/>
                <w:b/>
                <w:sz w:val="15"/>
                <w:szCs w:val="15"/>
              </w:rPr>
            </w:pPr>
            <w:r>
              <w:rPr>
                <w:rFonts w:cs="Times New Roman" w:ascii="Times New Roman" w:hAnsi="Times New Roman"/>
                <w:b/>
                <w:sz w:val="15"/>
                <w:szCs w:val="15"/>
              </w:rPr>
              <w:t>IV. Доброжелательность и, вежливость работников образовательной организации</w:t>
            </w:r>
          </w:p>
        </w:tc>
        <w:tc>
          <w:tcPr>
            <w:tcW w:w="2267" w:type="dxa"/>
            <w:tcBorders/>
            <w:shd w:fill="auto" w:val="clear"/>
          </w:tcPr>
          <w:p>
            <w:pPr>
              <w:pStyle w:val="Normal"/>
              <w:spacing w:lineRule="auto" w:line="240" w:before="0" w:after="0"/>
              <w:rPr>
                <w:sz w:val="15"/>
                <w:szCs w:val="15"/>
              </w:rPr>
            </w:pPr>
            <w:r>
              <w:rPr>
                <w:sz w:val="15"/>
                <w:szCs w:val="15"/>
              </w:rPr>
            </w:r>
          </w:p>
        </w:tc>
        <w:tc>
          <w:tcPr>
            <w:tcW w:w="3686" w:type="dxa"/>
            <w:tcBorders/>
            <w:shd w:fill="auto" w:val="clear"/>
          </w:tcPr>
          <w:p>
            <w:pPr>
              <w:pStyle w:val="Normal"/>
              <w:spacing w:lineRule="auto" w:line="240" w:before="0" w:after="0"/>
              <w:rPr>
                <w:sz w:val="15"/>
                <w:szCs w:val="15"/>
              </w:rPr>
            </w:pPr>
            <w:r>
              <w:rPr>
                <w:sz w:val="15"/>
                <w:szCs w:val="15"/>
              </w:rPr>
            </w:r>
          </w:p>
        </w:tc>
        <w:tc>
          <w:tcPr>
            <w:tcW w:w="4254" w:type="dxa"/>
            <w:tcBorders/>
            <w:shd w:fill="auto" w:val="clear"/>
          </w:tcPr>
          <w:p>
            <w:pPr>
              <w:pStyle w:val="Normal"/>
              <w:spacing w:lineRule="auto" w:line="240" w:before="0" w:after="0"/>
              <w:rPr>
                <w:sz w:val="15"/>
                <w:szCs w:val="15"/>
              </w:rPr>
            </w:pPr>
            <w:r>
              <w:rPr>
                <w:sz w:val="15"/>
                <w:szCs w:val="15"/>
              </w:rPr>
            </w:r>
          </w:p>
        </w:tc>
      </w:tr>
      <w:tr>
        <w:trPr>
          <w:trHeight w:val="517" w:hRule="atLeast"/>
        </w:trPr>
        <w:tc>
          <w:tcPr>
            <w:tcW w:w="518" w:type="dxa"/>
            <w:tcBorders/>
            <w:shd w:fill="auto" w:val="clear"/>
          </w:tcPr>
          <w:p>
            <w:pPr>
              <w:pStyle w:val="Normal"/>
              <w:spacing w:lineRule="auto" w:line="240" w:before="0" w:after="0"/>
              <w:rPr>
                <w:sz w:val="15"/>
                <w:szCs w:val="15"/>
              </w:rPr>
            </w:pPr>
            <w:r>
              <w:rPr>
                <w:sz w:val="15"/>
                <w:szCs w:val="15"/>
              </w:rPr>
              <w:t>4.1</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Считаете ли Вы, что работники образовательной организации, обеспечивающие непосредственное оказание услуги,  при обращении в организацию, доброжелательны и вежливы?</w:t>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13</w:t>
            </w:r>
          </w:p>
        </w:tc>
        <w:tc>
          <w:tcPr>
            <w:tcW w:w="4254" w:type="dxa"/>
            <w:tcBorders/>
            <w:shd w:fill="auto" w:val="clear"/>
          </w:tcPr>
          <w:p>
            <w:pPr>
              <w:pStyle w:val="Normal"/>
              <w:spacing w:lineRule="auto" w:line="240" w:before="0" w:after="0"/>
              <w:jc w:val="center"/>
              <w:rPr>
                <w:sz w:val="15"/>
                <w:szCs w:val="15"/>
              </w:rPr>
            </w:pPr>
            <w:r>
              <w:rPr>
                <w:sz w:val="15"/>
                <w:szCs w:val="15"/>
              </w:rPr>
              <w:t>93</w:t>
            </w:r>
          </w:p>
        </w:tc>
      </w:tr>
      <w:tr>
        <w:trPr>
          <w:trHeight w:val="1035" w:hRule="atLeast"/>
        </w:trPr>
        <w:tc>
          <w:tcPr>
            <w:tcW w:w="518" w:type="dxa"/>
            <w:tcBorders/>
            <w:shd w:fill="auto" w:val="clear"/>
          </w:tcPr>
          <w:p>
            <w:pPr>
              <w:pStyle w:val="Normal"/>
              <w:spacing w:lineRule="auto" w:line="240" w:before="0" w:after="0"/>
              <w:rPr>
                <w:sz w:val="15"/>
                <w:szCs w:val="15"/>
              </w:rPr>
            </w:pPr>
            <w:r>
              <w:rPr>
                <w:sz w:val="15"/>
                <w:szCs w:val="15"/>
              </w:rPr>
              <w:t>4.2</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Считаете ли Вы, что работники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доброжелательны и вежливы?</w:t>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12</w:t>
            </w:r>
          </w:p>
        </w:tc>
        <w:tc>
          <w:tcPr>
            <w:tcW w:w="4254" w:type="dxa"/>
            <w:tcBorders/>
            <w:shd w:fill="auto" w:val="clear"/>
          </w:tcPr>
          <w:p>
            <w:pPr>
              <w:pStyle w:val="Normal"/>
              <w:spacing w:lineRule="auto" w:line="240" w:before="0" w:after="0"/>
              <w:jc w:val="center"/>
              <w:rPr>
                <w:sz w:val="15"/>
                <w:szCs w:val="15"/>
              </w:rPr>
            </w:pPr>
            <w:r>
              <w:rPr>
                <w:sz w:val="15"/>
                <w:szCs w:val="15"/>
              </w:rPr>
              <w:t>86</w:t>
            </w:r>
          </w:p>
        </w:tc>
      </w:tr>
      <w:tr>
        <w:trPr>
          <w:trHeight w:val="376" w:hRule="atLeast"/>
        </w:trPr>
        <w:tc>
          <w:tcPr>
            <w:tcW w:w="518" w:type="dxa"/>
            <w:tcBorders/>
            <w:shd w:fill="auto" w:val="clear"/>
          </w:tcPr>
          <w:p>
            <w:pPr>
              <w:pStyle w:val="Normal"/>
              <w:spacing w:lineRule="auto" w:line="240" w:before="0" w:after="0"/>
              <w:rPr>
                <w:b/>
                <w:b/>
                <w:sz w:val="15"/>
                <w:szCs w:val="15"/>
              </w:rPr>
            </w:pPr>
            <w:r>
              <w:rPr>
                <w:b/>
                <w:sz w:val="15"/>
                <w:szCs w:val="15"/>
              </w:rPr>
              <w:t>5</w:t>
            </w:r>
          </w:p>
        </w:tc>
        <w:tc>
          <w:tcPr>
            <w:tcW w:w="4834" w:type="dxa"/>
            <w:tcBorders/>
            <w:shd w:fill="auto" w:val="clear"/>
          </w:tcPr>
          <w:p>
            <w:pPr>
              <w:pStyle w:val="NoSpacing"/>
              <w:spacing w:lineRule="auto" w:line="240" w:before="0" w:after="0"/>
              <w:jc w:val="both"/>
              <w:rPr>
                <w:rFonts w:ascii="Times New Roman" w:hAnsi="Times New Roman" w:cs="Times New Roman"/>
                <w:b/>
                <w:b/>
                <w:sz w:val="15"/>
                <w:szCs w:val="15"/>
              </w:rPr>
            </w:pPr>
            <w:r>
              <w:rPr>
                <w:rFonts w:cs="Times New Roman" w:ascii="Times New Roman" w:hAnsi="Times New Roman"/>
                <w:b/>
                <w:sz w:val="15"/>
                <w:szCs w:val="15"/>
              </w:rPr>
              <w:t>V. Удовлетворенность условиями оказания услуг</w:t>
            </w:r>
          </w:p>
        </w:tc>
        <w:tc>
          <w:tcPr>
            <w:tcW w:w="2267" w:type="dxa"/>
            <w:tcBorders/>
            <w:shd w:fill="auto" w:val="clear"/>
          </w:tcPr>
          <w:p>
            <w:pPr>
              <w:pStyle w:val="Normal"/>
              <w:spacing w:lineRule="auto" w:line="240" w:before="0" w:after="0"/>
              <w:rPr>
                <w:sz w:val="15"/>
                <w:szCs w:val="15"/>
              </w:rPr>
            </w:pPr>
            <w:r>
              <w:rPr>
                <w:sz w:val="15"/>
                <w:szCs w:val="15"/>
              </w:rPr>
            </w:r>
          </w:p>
        </w:tc>
        <w:tc>
          <w:tcPr>
            <w:tcW w:w="3686" w:type="dxa"/>
            <w:tcBorders/>
            <w:shd w:fill="auto" w:val="clear"/>
          </w:tcPr>
          <w:p>
            <w:pPr>
              <w:pStyle w:val="Normal"/>
              <w:spacing w:lineRule="auto" w:line="240" w:before="0" w:after="0"/>
              <w:rPr>
                <w:sz w:val="15"/>
                <w:szCs w:val="15"/>
              </w:rPr>
            </w:pPr>
            <w:r>
              <w:rPr>
                <w:sz w:val="15"/>
                <w:szCs w:val="15"/>
              </w:rPr>
            </w:r>
          </w:p>
        </w:tc>
        <w:tc>
          <w:tcPr>
            <w:tcW w:w="4254" w:type="dxa"/>
            <w:tcBorders/>
            <w:shd w:fill="auto" w:val="clear"/>
          </w:tcPr>
          <w:p>
            <w:pPr>
              <w:pStyle w:val="Normal"/>
              <w:spacing w:lineRule="auto" w:line="240" w:before="0" w:after="0"/>
              <w:rPr>
                <w:sz w:val="15"/>
                <w:szCs w:val="15"/>
              </w:rPr>
            </w:pPr>
            <w:r>
              <w:rPr>
                <w:sz w:val="15"/>
                <w:szCs w:val="15"/>
              </w:rPr>
            </w:r>
          </w:p>
        </w:tc>
      </w:tr>
      <w:tr>
        <w:trPr>
          <w:trHeight w:val="701" w:hRule="atLeast"/>
        </w:trPr>
        <w:tc>
          <w:tcPr>
            <w:tcW w:w="518" w:type="dxa"/>
            <w:tcBorders/>
            <w:shd w:fill="auto" w:val="clear"/>
          </w:tcPr>
          <w:p>
            <w:pPr>
              <w:pStyle w:val="Normal"/>
              <w:spacing w:lineRule="auto" w:line="240" w:before="0" w:after="0"/>
              <w:rPr>
                <w:sz w:val="15"/>
                <w:szCs w:val="15"/>
              </w:rPr>
            </w:pPr>
            <w:r>
              <w:rPr>
                <w:sz w:val="15"/>
                <w:szCs w:val="15"/>
              </w:rPr>
              <w:t>5.1</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Готовы ли Вы рекомендовать образовательную организацию родственникам и знакомым, если бы была возможность выбора образовательной организации?</w:t>
            </w:r>
          </w:p>
          <w:p>
            <w:pPr>
              <w:pStyle w:val="Normal"/>
              <w:spacing w:lineRule="auto" w:line="240" w:before="0" w:after="0"/>
              <w:rPr>
                <w:sz w:val="15"/>
                <w:szCs w:val="15"/>
              </w:rPr>
            </w:pPr>
            <w:r>
              <w:rPr>
                <w:sz w:val="15"/>
                <w:szCs w:val="15"/>
              </w:rPr>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13</w:t>
            </w:r>
          </w:p>
        </w:tc>
        <w:tc>
          <w:tcPr>
            <w:tcW w:w="4254" w:type="dxa"/>
            <w:tcBorders/>
            <w:shd w:fill="auto" w:val="clear"/>
          </w:tcPr>
          <w:p>
            <w:pPr>
              <w:pStyle w:val="Normal"/>
              <w:spacing w:lineRule="auto" w:line="240" w:before="0" w:after="0"/>
              <w:jc w:val="center"/>
              <w:rPr>
                <w:sz w:val="15"/>
                <w:szCs w:val="15"/>
              </w:rPr>
            </w:pPr>
            <w:r>
              <w:rPr>
                <w:sz w:val="15"/>
                <w:szCs w:val="15"/>
              </w:rPr>
              <w:t>93</w:t>
            </w:r>
          </w:p>
        </w:tc>
      </w:tr>
      <w:tr>
        <w:trPr>
          <w:trHeight w:val="517" w:hRule="atLeast"/>
        </w:trPr>
        <w:tc>
          <w:tcPr>
            <w:tcW w:w="518" w:type="dxa"/>
            <w:tcBorders/>
            <w:shd w:fill="auto" w:val="clear"/>
          </w:tcPr>
          <w:p>
            <w:pPr>
              <w:pStyle w:val="Normal"/>
              <w:spacing w:lineRule="auto" w:line="240" w:before="0" w:after="0"/>
              <w:rPr>
                <w:sz w:val="15"/>
                <w:szCs w:val="15"/>
              </w:rPr>
            </w:pPr>
            <w:r>
              <w:rPr>
                <w:sz w:val="15"/>
                <w:szCs w:val="15"/>
              </w:rPr>
              <w:t>5.2</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Удовлетворены ли Вы  организационными условиями оказания услуг – графиком работы организации (отделением, отдельных специалистов и др.)?</w:t>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13</w:t>
            </w:r>
          </w:p>
        </w:tc>
        <w:tc>
          <w:tcPr>
            <w:tcW w:w="4254" w:type="dxa"/>
            <w:tcBorders/>
            <w:shd w:fill="auto" w:val="clear"/>
          </w:tcPr>
          <w:p>
            <w:pPr>
              <w:pStyle w:val="Normal"/>
              <w:spacing w:lineRule="auto" w:line="240" w:before="0" w:after="0"/>
              <w:jc w:val="center"/>
              <w:rPr>
                <w:sz w:val="15"/>
                <w:szCs w:val="15"/>
              </w:rPr>
            </w:pPr>
            <w:r>
              <w:rPr>
                <w:sz w:val="15"/>
                <w:szCs w:val="15"/>
              </w:rPr>
              <w:t>93</w:t>
            </w:r>
          </w:p>
        </w:tc>
      </w:tr>
      <w:tr>
        <w:trPr>
          <w:trHeight w:val="376" w:hRule="atLeast"/>
        </w:trPr>
        <w:tc>
          <w:tcPr>
            <w:tcW w:w="518" w:type="dxa"/>
            <w:tcBorders/>
            <w:shd w:fill="auto" w:val="clear"/>
          </w:tcPr>
          <w:p>
            <w:pPr>
              <w:pStyle w:val="Normal"/>
              <w:spacing w:lineRule="auto" w:line="240" w:before="0" w:after="0"/>
              <w:rPr>
                <w:sz w:val="15"/>
                <w:szCs w:val="15"/>
              </w:rPr>
            </w:pPr>
            <w:r>
              <w:rPr>
                <w:sz w:val="15"/>
                <w:szCs w:val="15"/>
              </w:rPr>
              <w:t>5.3</w:t>
            </w:r>
          </w:p>
        </w:tc>
        <w:tc>
          <w:tcPr>
            <w:tcW w:w="4834" w:type="dxa"/>
            <w:tcBorders/>
            <w:shd w:fill="auto" w:val="clear"/>
          </w:tcPr>
          <w:p>
            <w:pPr>
              <w:pStyle w:val="NoSpacing"/>
              <w:spacing w:lineRule="auto" w:line="240" w:before="0" w:after="0"/>
              <w:jc w:val="both"/>
              <w:rPr>
                <w:rFonts w:ascii="Times New Roman" w:hAnsi="Times New Roman" w:cs="Times New Roman"/>
                <w:sz w:val="15"/>
                <w:szCs w:val="15"/>
              </w:rPr>
            </w:pPr>
            <w:r>
              <w:rPr>
                <w:rFonts w:cs="Times New Roman" w:ascii="Times New Roman" w:hAnsi="Times New Roman"/>
                <w:sz w:val="15"/>
                <w:szCs w:val="15"/>
              </w:rPr>
              <w:t>Удовлетворены ли Вы в целом условиями оказания услуг в образовательной  организации?</w:t>
            </w:r>
          </w:p>
        </w:tc>
        <w:tc>
          <w:tcPr>
            <w:tcW w:w="2267" w:type="dxa"/>
            <w:tcBorders/>
            <w:shd w:fill="auto" w:val="clear"/>
          </w:tcPr>
          <w:p>
            <w:pPr>
              <w:pStyle w:val="Normal"/>
              <w:spacing w:lineRule="auto" w:line="240" w:before="0" w:after="0"/>
              <w:jc w:val="center"/>
              <w:rPr>
                <w:sz w:val="15"/>
                <w:szCs w:val="15"/>
              </w:rPr>
            </w:pPr>
            <w:r>
              <w:rPr>
                <w:sz w:val="15"/>
                <w:szCs w:val="15"/>
              </w:rPr>
              <w:t>14</w:t>
            </w:r>
          </w:p>
        </w:tc>
        <w:tc>
          <w:tcPr>
            <w:tcW w:w="3686" w:type="dxa"/>
            <w:tcBorders/>
            <w:shd w:fill="auto" w:val="clear"/>
          </w:tcPr>
          <w:p>
            <w:pPr>
              <w:pStyle w:val="Normal"/>
              <w:spacing w:lineRule="auto" w:line="240" w:before="0" w:after="0"/>
              <w:jc w:val="center"/>
              <w:rPr>
                <w:sz w:val="15"/>
                <w:szCs w:val="15"/>
              </w:rPr>
            </w:pPr>
            <w:r>
              <w:rPr>
                <w:sz w:val="15"/>
                <w:szCs w:val="15"/>
              </w:rPr>
              <w:t>13</w:t>
            </w:r>
          </w:p>
        </w:tc>
        <w:tc>
          <w:tcPr>
            <w:tcW w:w="4254" w:type="dxa"/>
            <w:tcBorders/>
            <w:shd w:fill="auto" w:val="clear"/>
          </w:tcPr>
          <w:p>
            <w:pPr>
              <w:pStyle w:val="Normal"/>
              <w:spacing w:lineRule="auto" w:line="240" w:before="0" w:after="0"/>
              <w:jc w:val="center"/>
              <w:rPr>
                <w:sz w:val="15"/>
                <w:szCs w:val="15"/>
              </w:rPr>
            </w:pPr>
            <w:r>
              <w:rPr>
                <w:sz w:val="15"/>
                <w:szCs w:val="15"/>
              </w:rPr>
              <w:t>93</w:t>
            </w:r>
          </w:p>
        </w:tc>
      </w:tr>
    </w:tbl>
    <w:p>
      <w:pPr>
        <w:pStyle w:val="Normal"/>
        <w:rPr/>
      </w:pPr>
      <w:r>
        <w:rPr/>
      </w:r>
    </w:p>
    <w:p>
      <w:pPr>
        <w:pStyle w:val="Normal"/>
        <w:widowControl/>
        <w:bidi w:val="0"/>
        <w:spacing w:lineRule="auto" w:line="276" w:before="0" w:after="200"/>
        <w:jc w:val="left"/>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473e"/>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105pt0pt" w:customStyle="1">
    <w:name w:val="Основной текст + 10;5 pt;Полужирный;Интервал 0 pt"/>
    <w:basedOn w:val="DefaultParagraphFont"/>
    <w:qFormat/>
    <w:rsid w:val="009b473e"/>
    <w:rPr>
      <w:rFonts w:ascii="Times New Roman" w:hAnsi="Times New Roman" w:eastAsia="Times New Roman" w:cs="Times New Roman"/>
      <w:i w:val="false"/>
      <w:iCs w:val="false"/>
      <w:caps w:val="false"/>
      <w:smallCaps w:val="false"/>
      <w:color w:val="000000"/>
      <w:spacing w:val="1"/>
      <w:w w:val="100"/>
      <w:sz w:val="21"/>
      <w:szCs w:val="21"/>
      <w:shd w:fill="FFFFFF" w:val="clear"/>
      <w:lang w:val="ru-RU" w:eastAsia="ru-RU" w:bidi="ru-RU"/>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Spacing">
    <w:name w:val="No Spacing"/>
    <w:uiPriority w:val="1"/>
    <w:qFormat/>
    <w:rsid w:val="009b473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qFormat/>
    <w:rsid w:val="009b473e"/>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ListParagraph">
    <w:name w:val="List Paragraph"/>
    <w:basedOn w:val="Normal"/>
    <w:uiPriority w:val="34"/>
    <w:qFormat/>
    <w:rsid w:val="009b473e"/>
    <w:pPr>
      <w:suppressAutoHyphens w:val="true"/>
      <w:spacing w:lineRule="auto" w:line="240" w:before="0" w:after="0"/>
      <w:ind w:left="720" w:hanging="0"/>
      <w:contextualSpacing/>
    </w:pPr>
    <w:rPr>
      <w:rFonts w:ascii="Times New Roman" w:hAnsi="Times New Roman" w:eastAsia="Times New Roman" w:cs="Times New Roman"/>
      <w:sz w:val="24"/>
      <w:szCs w:val="24"/>
      <w:lang w:eastAsia="ar-SA"/>
    </w:rPr>
  </w:style>
  <w:style w:type="paragraph" w:styleId="4" w:customStyle="1">
    <w:name w:val="Основной текст4"/>
    <w:basedOn w:val="Normal"/>
    <w:qFormat/>
    <w:rsid w:val="009b473e"/>
    <w:pPr>
      <w:widowControl w:val="false"/>
      <w:shd w:val="clear" w:color="auto" w:fill="FFFFFF"/>
      <w:spacing w:lineRule="auto" w:before="60" w:after="360"/>
      <w:jc w:val="center"/>
    </w:pPr>
    <w:rPr>
      <w:rFonts w:ascii="Times New Roman" w:hAnsi="Times New Roman" w:eastAsia="Times New Roman" w:cs="Times New Roman"/>
      <w:spacing w:val="2"/>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9b473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14</Pages>
  <Words>1532</Words>
  <Characters>11436</Characters>
  <CharactersWithSpaces>12882</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2019-04-03T15:32:00Z</dcterms:created>
  <dc:creator>Наталья</dc:creator>
  <dc:description/>
  <dc:language>ru-RU</dc:language>
  <cp:lastModifiedBy>Наталья</cp:lastModifiedBy>
  <dcterms:modified xsi:type="dcterms:W3CDTF">2019-04-03T15:33:00Z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